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60327" w14:textId="49EF4E88" w:rsidR="00043032" w:rsidRDefault="00F60DEF">
      <w:r>
        <w:pict w14:anchorId="0CE54AE0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26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 w14:paraId="7783D2E5" w14:textId="77777777" w:rsidR="00E659CD" w:rsidRDefault="00E659CD"/>
    <w:p w14:paraId="173E9255" w14:textId="77777777" w:rsidR="00E659CD" w:rsidRDefault="00E659CD"/>
    <w:p w14:paraId="56807329" w14:textId="77777777" w:rsidR="00E659CD" w:rsidRDefault="00E659CD"/>
    <w:p w14:paraId="18CED326" w14:textId="77777777" w:rsidR="00E659CD" w:rsidRDefault="00E659CD"/>
    <w:p w14:paraId="518717D2" w14:textId="77777777" w:rsidR="00E659CD" w:rsidRDefault="00E659CD"/>
    <w:p w14:paraId="46A9A3E9" w14:textId="77777777" w:rsidR="00E659CD" w:rsidRDefault="00E659CD"/>
    <w:p w14:paraId="75020C90" w14:textId="77777777" w:rsidR="00E659CD" w:rsidRDefault="00E659CD"/>
    <w:p w14:paraId="6AA8F83B" w14:textId="77777777" w:rsidR="00E659CD" w:rsidRDefault="004657FB">
      <w:pPr>
        <w:tabs>
          <w:tab w:val="left" w:pos="6694"/>
        </w:tabs>
        <w:spacing w:before="120" w:line="360" w:lineRule="auto"/>
        <w:jc w:val="center"/>
      </w:pPr>
      <w:r>
        <w:rPr>
          <w:noProof/>
          <w:sz w:val="20"/>
          <w:szCs w:val="20"/>
        </w:rPr>
        <w:drawing>
          <wp:inline distT="114300" distB="114300" distL="114300" distR="114300" wp14:anchorId="53762ECB" wp14:editId="77EDFD28">
            <wp:extent cx="2703512" cy="2022725"/>
            <wp:effectExtent l="0" t="0" r="0" b="0"/>
            <wp:docPr id="223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F47DC74" w14:textId="77777777" w:rsidR="00E659CD" w:rsidRDefault="00E659CD">
      <w:pPr>
        <w:spacing w:before="236" w:line="360" w:lineRule="auto"/>
        <w:ind w:left="319" w:right="315"/>
        <w:jc w:val="center"/>
      </w:pPr>
    </w:p>
    <w:p w14:paraId="32E132FF" w14:textId="77777777" w:rsidR="00043032" w:rsidRDefault="00F60DEF">
      <w:pPr>
        <w:spacing w:before="236" w:line="360" w:lineRule="auto"/>
        <w:ind w:left="319" w:right="315"/>
        <w:jc w:val="center"/>
        <w:rPr>
          <w:sz w:val="38"/>
          <w:szCs w:val="38"/>
        </w:rPr>
      </w:pPr>
      <w:r>
        <w:rPr>
          <w:sz w:val="38"/>
          <w:szCs w:val="38"/>
        </w:rPr>
        <w:t>Pravidelné mnohouholníky I</w:t>
      </w:r>
    </w:p>
    <w:p w14:paraId="046E2700" w14:textId="77777777" w:rsidR="00043032" w:rsidRDefault="00F60DEF">
      <w:pPr>
        <w:spacing w:before="236" w:line="360" w:lineRule="auto"/>
        <w:ind w:left="319" w:right="315"/>
        <w:jc w:val="center"/>
      </w:pPr>
      <w:r>
        <w:t>Učenie sa pojmov pravidelných mnohouholníkov</w:t>
      </w:r>
    </w:p>
    <w:p w14:paraId="10DACD9F" w14:textId="77777777" w:rsidR="00E659CD" w:rsidRDefault="00E659CD">
      <w:pPr>
        <w:spacing w:before="236" w:line="360" w:lineRule="auto"/>
        <w:ind w:left="319" w:right="315"/>
        <w:jc w:val="center"/>
      </w:pPr>
    </w:p>
    <w:p w14:paraId="350EFD17" w14:textId="77777777" w:rsidR="00E659CD" w:rsidRDefault="00E659CD">
      <w:pPr>
        <w:spacing w:before="236" w:line="360" w:lineRule="auto"/>
        <w:ind w:left="319" w:right="315"/>
        <w:jc w:val="center"/>
      </w:pPr>
    </w:p>
    <w:p w14:paraId="1B103B44" w14:textId="77777777" w:rsidR="00E659CD" w:rsidRDefault="00E659CD">
      <w:pPr>
        <w:spacing w:before="236" w:line="360" w:lineRule="auto"/>
        <w:ind w:left="319" w:right="315"/>
        <w:jc w:val="center"/>
      </w:pPr>
    </w:p>
    <w:p w14:paraId="58BE665C" w14:textId="77777777" w:rsidR="00E659CD" w:rsidRDefault="00E659CD">
      <w:pPr>
        <w:spacing w:before="236" w:line="360" w:lineRule="auto"/>
        <w:ind w:left="319" w:right="315"/>
        <w:jc w:val="center"/>
      </w:pPr>
    </w:p>
    <w:p w14:paraId="1B69BC47" w14:textId="77777777" w:rsidR="00E659CD" w:rsidRDefault="00E659CD">
      <w:pPr>
        <w:spacing w:before="236" w:line="360" w:lineRule="auto"/>
        <w:ind w:left="319" w:right="315"/>
        <w:jc w:val="center"/>
      </w:pPr>
    </w:p>
    <w:p w14:paraId="4268B600" w14:textId="77777777" w:rsidR="00043032" w:rsidRDefault="00F60DEF">
      <w:r>
        <w:rPr>
          <w:color w:val="000000"/>
        </w:rPr>
        <w:t>Trieda školy: K7/K8</w:t>
      </w:r>
    </w:p>
    <w:p w14:paraId="461AFF68" w14:textId="77777777" w:rsidR="00E659CD" w:rsidRDefault="00E659CD">
      <w:pPr>
        <w:spacing w:before="236" w:line="360" w:lineRule="auto"/>
        <w:ind w:left="319" w:right="315"/>
        <w:jc w:val="center"/>
      </w:pPr>
    </w:p>
    <w:p w14:paraId="14C517B8" w14:textId="77777777" w:rsidR="00E659CD" w:rsidRDefault="004657FB">
      <w:r>
        <w:br w:type="page"/>
      </w:r>
    </w:p>
    <w:p w14:paraId="682BA6A3" w14:textId="77777777" w:rsidR="00043032" w:rsidRDefault="00F60DEF">
      <w:pPr>
        <w:jc w:val="both"/>
        <w:rPr>
          <w:color w:val="222222"/>
          <w:sz w:val="40"/>
          <w:szCs w:val="40"/>
          <w:highlight w:val="white"/>
        </w:rPr>
      </w:pPr>
      <w:r>
        <w:rPr>
          <w:color w:val="222222"/>
          <w:sz w:val="40"/>
          <w:szCs w:val="40"/>
          <w:highlight w:val="white"/>
        </w:rPr>
        <w:lastRenderedPageBreak/>
        <w:t>Obsah</w:t>
      </w:r>
    </w:p>
    <w:p w14:paraId="6DA4AF47" w14:textId="77777777" w:rsidR="00E659CD" w:rsidRDefault="00E659CD">
      <w:pPr>
        <w:jc w:val="both"/>
        <w:rPr>
          <w:color w:val="222222"/>
          <w:sz w:val="40"/>
          <w:szCs w:val="40"/>
          <w:highlight w:val="white"/>
        </w:rPr>
      </w:pPr>
    </w:p>
    <w:p w14:paraId="61E51E7E" w14:textId="77777777" w:rsidR="00E659CD" w:rsidRDefault="00E659CD">
      <w:pPr>
        <w:jc w:val="both"/>
        <w:rPr>
          <w:color w:val="222222"/>
          <w:sz w:val="40"/>
          <w:szCs w:val="40"/>
          <w:highlight w:val="white"/>
        </w:rPr>
      </w:pPr>
    </w:p>
    <w:sdt>
      <w:sdtPr>
        <w:rPr>
          <w:rFonts w:ascii="Times New Roman" w:eastAsia="Times New Roman" w:hAnsi="Times New Roman" w:cs="Times New Roman"/>
          <w:sz w:val="24"/>
          <w:szCs w:val="24"/>
          <w:lang w:val="it-IT" w:bidi="ar-SA"/>
        </w:rPr>
        <w:id w:val="-1826048494"/>
        <w:docPartObj>
          <w:docPartGallery w:val="Table of Contents"/>
          <w:docPartUnique/>
        </w:docPartObj>
      </w:sdtPr>
      <w:sdtEndPr/>
      <w:sdtContent>
        <w:p w14:paraId="2DCFB099" w14:textId="77777777" w:rsidR="00043032" w:rsidRDefault="004657FB">
          <w:pPr>
            <w:pStyle w:val="Obsah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r>
            <w:fldChar w:fldCharType="begin"/>
          </w:r>
          <w:r w:rsidR="00F60DEF">
            <w:instrText xml:space="preserve"> TOC \h \u \z </w:instrText>
          </w:r>
          <w:r>
            <w:fldChar w:fldCharType="separate"/>
          </w:r>
          <w:hyperlink w:anchor="_Toc125408552" w:history="1">
            <w:r w:rsidR="004514E3" w:rsidRPr="00E85161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Definícia a klasifikácia pravidelných mnohouholníkov</w:t>
            </w:r>
            <w:r w:rsidR="004514E3">
              <w:rPr>
                <w:noProof/>
                <w:webHidden/>
              </w:rPr>
              <w:tab/>
            </w:r>
            <w:r w:rsidR="004514E3">
              <w:rPr>
                <w:noProof/>
                <w:webHidden/>
              </w:rPr>
              <w:fldChar w:fldCharType="begin"/>
            </w:r>
            <w:r w:rsidR="004514E3">
              <w:rPr>
                <w:noProof/>
                <w:webHidden/>
              </w:rPr>
              <w:instrText xml:space="preserve"> PAGEREF _Toc125408552 \h </w:instrText>
            </w:r>
            <w:r w:rsidR="004514E3">
              <w:rPr>
                <w:noProof/>
                <w:webHidden/>
              </w:rPr>
            </w:r>
            <w:r w:rsidR="004514E3">
              <w:rPr>
                <w:noProof/>
                <w:webHidden/>
              </w:rPr>
              <w:fldChar w:fldCharType="separate"/>
            </w:r>
            <w:r w:rsidR="004514E3">
              <w:rPr>
                <w:noProof/>
                <w:webHidden/>
              </w:rPr>
              <w:t>3</w:t>
            </w:r>
            <w:r w:rsidR="004514E3">
              <w:rPr>
                <w:noProof/>
                <w:webHidden/>
              </w:rPr>
              <w:fldChar w:fldCharType="end"/>
            </w:r>
          </w:hyperlink>
        </w:p>
        <w:p w14:paraId="13B6BBD8" w14:textId="77777777" w:rsidR="00043032" w:rsidRDefault="00F60DEF">
          <w:pPr>
            <w:pStyle w:val="Obsah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553" w:history="1">
            <w:r w:rsidRPr="00E85161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Vzorec pre pravidelné mnohouholníky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511446" w14:textId="77777777" w:rsidR="00043032" w:rsidRDefault="00F60DEF">
          <w:pPr>
            <w:pStyle w:val="Obsah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554" w:history="1">
            <w:r w:rsidRPr="00E85161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Obvod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83B439" w14:textId="77777777" w:rsidR="00043032" w:rsidRDefault="00F60DEF">
          <w:pPr>
            <w:pStyle w:val="Obsah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555" w:history="1">
            <w:r w:rsidRPr="00E85161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Pevné číslo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A5ACAB" w14:textId="77777777" w:rsidR="00043032" w:rsidRDefault="00F60DEF">
          <w:pPr>
            <w:pStyle w:val="Obsah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556" w:history="1">
            <w:r w:rsidRPr="00E85161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Plošná konštanta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DE24A5" w14:textId="77777777" w:rsidR="00043032" w:rsidRDefault="00F60DEF">
          <w:pPr>
            <w:pStyle w:val="Obsah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557" w:history="1">
            <w:r w:rsidRPr="00E85161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Plocha pravidelných mnohouholníkov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307F9F" w14:textId="77777777" w:rsidR="00043032" w:rsidRDefault="00F60DEF">
          <w:pPr>
            <w:pStyle w:val="Obsah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558" w:history="1">
            <w:r w:rsidRPr="00E85161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Definícia a klasifikácia pravidelných mnohostenov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9CBAA6" w14:textId="77777777" w:rsidR="00043032" w:rsidRDefault="00F60DEF">
          <w:pPr>
            <w:pStyle w:val="Obsah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559" w:history="1">
            <w:r w:rsidRPr="00E85161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Pravidelný tetraedr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B13B83" w14:textId="77777777" w:rsidR="00043032" w:rsidRDefault="00F60DEF">
          <w:pPr>
            <w:pStyle w:val="Obsah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560" w:history="1">
            <w:r w:rsidRPr="00E85161">
              <w:rPr>
                <w:rStyle w:val="Hypertextovprepojenie"/>
                <w:noProof/>
              </w:rPr>
              <w:t>Zväzok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44D5D2" w14:textId="77777777" w:rsidR="00043032" w:rsidRDefault="00F60DEF">
          <w:pPr>
            <w:pStyle w:val="Obsah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561" w:history="1">
            <w:r w:rsidRPr="00E85161">
              <w:rPr>
                <w:rStyle w:val="Hypertextovprepojenie"/>
                <w:noProof/>
              </w:rPr>
              <w:t>Celková plocha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CBD333" w14:textId="77777777" w:rsidR="00043032" w:rsidRDefault="00F60DEF">
          <w:pPr>
            <w:pStyle w:val="Obsah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562" w:history="1">
            <w:r w:rsidRPr="00E85161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Kocka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721363" w14:textId="77777777" w:rsidR="00043032" w:rsidRDefault="00F60DEF">
          <w:pPr>
            <w:pStyle w:val="Obsah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563" w:history="1">
            <w:r w:rsidRPr="00E85161">
              <w:rPr>
                <w:rStyle w:val="Hypertextovprepojenie"/>
                <w:noProof/>
              </w:rPr>
              <w:t>Zväzok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5E77DB" w14:textId="77777777" w:rsidR="00043032" w:rsidRDefault="00F60DEF">
          <w:pPr>
            <w:pStyle w:val="Obsah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564" w:history="1">
            <w:r w:rsidRPr="00E85161">
              <w:rPr>
                <w:rStyle w:val="Hypertextovprepojenie"/>
                <w:noProof/>
              </w:rPr>
              <w:t>Celková plocha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</w:instrText>
            </w:r>
            <w:r>
              <w:rPr>
                <w:noProof/>
                <w:webHidden/>
              </w:rPr>
              <w:instrText xml:space="preserve">F _Toc125408564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2903EC" w14:textId="77777777" w:rsidR="00043032" w:rsidRDefault="00F60DEF">
          <w:pPr>
            <w:pStyle w:val="Obsah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565" w:history="1">
            <w:r w:rsidRPr="00E85161">
              <w:rPr>
                <w:rStyle w:val="Hypertextovprepojenie"/>
                <w:rFonts w:ascii="Times New Roman" w:eastAsia="Times New Roman" w:hAnsi="Times New Roman" w:cs="Times New Roman"/>
                <w:noProof/>
                <w:lang w:val="it-IT"/>
              </w:rPr>
              <w:t>Odkazy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8835DA" w14:textId="77777777" w:rsidR="00E659CD" w:rsidRDefault="004657FB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0"/>
            </w:tabs>
            <w:spacing w:after="100"/>
            <w:rPr>
              <w:rFonts w:ascii="Calibri" w:eastAsia="Calibri" w:hAnsi="Calibri" w:cs="Calibri"/>
              <w:color w:val="000000"/>
            </w:rPr>
          </w:pPr>
          <w:r>
            <w:fldChar w:fldCharType="end"/>
          </w:r>
        </w:p>
      </w:sdtContent>
    </w:sdt>
    <w:p w14:paraId="768699C0" w14:textId="77777777" w:rsidR="00E659CD" w:rsidRDefault="004657FB">
      <w:pPr>
        <w:rPr>
          <w:color w:val="222222"/>
          <w:highlight w:val="white"/>
        </w:rPr>
      </w:pPr>
      <w:r>
        <w:br w:type="page"/>
      </w:r>
    </w:p>
    <w:p w14:paraId="24C54560" w14:textId="77777777" w:rsidR="00043032" w:rsidRDefault="00F60DEF">
      <w:pPr>
        <w:pStyle w:val="Nadpis1"/>
        <w:rPr>
          <w:rFonts w:ascii="Times New Roman" w:eastAsia="Times New Roman" w:hAnsi="Times New Roman" w:cs="Times New Roman"/>
        </w:rPr>
      </w:pPr>
      <w:bookmarkStart w:id="0" w:name="_Toc125408552"/>
      <w:proofErr w:type="spellStart"/>
      <w:r>
        <w:rPr>
          <w:rFonts w:ascii="Times New Roman" w:eastAsia="Times New Roman" w:hAnsi="Times New Roman" w:cs="Times New Roman"/>
        </w:rPr>
        <w:lastRenderedPageBreak/>
        <w:t>Definícia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klasifikácia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pravidelných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mnohouholníkov</w:t>
      </w:r>
      <w:bookmarkEnd w:id="0"/>
      <w:proofErr w:type="spellEnd"/>
    </w:p>
    <w:p w14:paraId="3F0339A2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9C6D9CF" w14:textId="77777777" w:rsidR="00043032" w:rsidRDefault="00F60DE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>Pravidelné mnohouholníky sú špeciálne rovinné geometrické útvary, ktoré majú všetky uhly a strany rovnaké. Pravidelné mnohouholníky sú rovnostranné a rovnoramenné.</w:t>
      </w:r>
    </w:p>
    <w:p w14:paraId="5C9ED1DC" w14:textId="77777777" w:rsidR="00043032" w:rsidRDefault="00F60DE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>Ak označíme N počet strán všeobecného pravidelného mnohouholníka, bude mať aj N uhlov s konš</w:t>
      </w:r>
      <w:r>
        <w:rPr>
          <w:color w:val="000000"/>
        </w:rPr>
        <w:t>tantnou amplitúdou. Vďaka tomuto číslu N môžeme klasifikovať pravidelné mnohouholníky.</w:t>
      </w:r>
    </w:p>
    <w:p w14:paraId="53E5C1E8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ab/>
      </w:r>
    </w:p>
    <w:tbl>
      <w:tblPr>
        <w:tblStyle w:val="a"/>
        <w:tblW w:w="864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8"/>
        <w:gridCol w:w="2268"/>
        <w:gridCol w:w="2534"/>
        <w:gridCol w:w="2426"/>
      </w:tblGrid>
      <w:tr w:rsidR="00E659CD" w14:paraId="4D75BD9A" w14:textId="77777777">
        <w:tc>
          <w:tcPr>
            <w:tcW w:w="1418" w:type="dxa"/>
            <w:shd w:val="clear" w:color="auto" w:fill="F0F4FA"/>
            <w:vAlign w:val="center"/>
          </w:tcPr>
          <w:p w14:paraId="304CCB15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Počet strán - </w:t>
            </w:r>
            <w:r>
              <w:rPr>
                <w:b/>
                <w:i/>
                <w:color w:val="000000"/>
              </w:rPr>
              <w:t>N</w:t>
            </w:r>
          </w:p>
        </w:tc>
        <w:tc>
          <w:tcPr>
            <w:tcW w:w="2268" w:type="dxa"/>
            <w:shd w:val="clear" w:color="auto" w:fill="F0F4FA"/>
            <w:vAlign w:val="center"/>
          </w:tcPr>
          <w:p w14:paraId="0D17AA64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Názov pravidelného mnohouholníka</w:t>
            </w:r>
          </w:p>
        </w:tc>
        <w:tc>
          <w:tcPr>
            <w:tcW w:w="2534" w:type="dxa"/>
            <w:shd w:val="clear" w:color="auto" w:fill="F0F4FA"/>
            <w:vAlign w:val="center"/>
          </w:tcPr>
          <w:p w14:paraId="5FF075EC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Tvar</w:t>
            </w:r>
          </w:p>
        </w:tc>
        <w:tc>
          <w:tcPr>
            <w:tcW w:w="2426" w:type="dxa"/>
            <w:shd w:val="clear" w:color="auto" w:fill="F0F4FA"/>
            <w:vAlign w:val="center"/>
          </w:tcPr>
          <w:p w14:paraId="26E8D666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Uhol</w:t>
            </w:r>
          </w:p>
        </w:tc>
      </w:tr>
      <w:tr w:rsidR="00E659CD" w14:paraId="71263C13" w14:textId="77777777">
        <w:trPr>
          <w:trHeight w:val="567"/>
        </w:trPr>
        <w:tc>
          <w:tcPr>
            <w:tcW w:w="1418" w:type="dxa"/>
            <w:vAlign w:val="center"/>
          </w:tcPr>
          <w:p w14:paraId="38F79FC7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68" w:type="dxa"/>
            <w:vAlign w:val="center"/>
          </w:tcPr>
          <w:p w14:paraId="0EB95F2D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Rovnostranný trojuholník</w:t>
            </w:r>
          </w:p>
        </w:tc>
        <w:tc>
          <w:tcPr>
            <w:tcW w:w="2534" w:type="dxa"/>
          </w:tcPr>
          <w:p w14:paraId="7884F891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0015D874" wp14:editId="611D836D">
                  <wp:extent cx="772395" cy="786106"/>
                  <wp:effectExtent l="0" t="0" r="0" b="0"/>
                  <wp:docPr id="225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395" cy="78610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2040CDDC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60°</w:t>
            </w:r>
          </w:p>
        </w:tc>
      </w:tr>
      <w:tr w:rsidR="00E659CD" w14:paraId="288DC647" w14:textId="77777777">
        <w:trPr>
          <w:trHeight w:val="567"/>
        </w:trPr>
        <w:tc>
          <w:tcPr>
            <w:tcW w:w="1418" w:type="dxa"/>
            <w:vAlign w:val="center"/>
          </w:tcPr>
          <w:p w14:paraId="62DB85DC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68" w:type="dxa"/>
            <w:vAlign w:val="center"/>
          </w:tcPr>
          <w:p w14:paraId="1AAB2490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Štvorec</w:t>
            </w:r>
          </w:p>
        </w:tc>
        <w:tc>
          <w:tcPr>
            <w:tcW w:w="2534" w:type="dxa"/>
          </w:tcPr>
          <w:p w14:paraId="32A66169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4447C9A9" wp14:editId="11103070">
                  <wp:extent cx="799315" cy="786212"/>
                  <wp:effectExtent l="0" t="0" r="0" b="0"/>
                  <wp:docPr id="224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315" cy="78621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33F3BC5B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90°</w:t>
            </w:r>
          </w:p>
        </w:tc>
      </w:tr>
      <w:tr w:rsidR="00E659CD" w14:paraId="1480B436" w14:textId="77777777">
        <w:trPr>
          <w:trHeight w:val="567"/>
        </w:trPr>
        <w:tc>
          <w:tcPr>
            <w:tcW w:w="1418" w:type="dxa"/>
            <w:vAlign w:val="center"/>
          </w:tcPr>
          <w:p w14:paraId="61FC55C0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268" w:type="dxa"/>
            <w:vAlign w:val="center"/>
          </w:tcPr>
          <w:p w14:paraId="28729D4A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Pravidelný Pentagon</w:t>
            </w:r>
          </w:p>
        </w:tc>
        <w:tc>
          <w:tcPr>
            <w:tcW w:w="2534" w:type="dxa"/>
          </w:tcPr>
          <w:p w14:paraId="5008E0FF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351EFC93" wp14:editId="00CC5C9D">
                  <wp:extent cx="806325" cy="787501"/>
                  <wp:effectExtent l="0" t="0" r="0" b="0"/>
                  <wp:docPr id="227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325" cy="7875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7FAC6A8E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108°</w:t>
            </w:r>
          </w:p>
        </w:tc>
      </w:tr>
      <w:tr w:rsidR="00E659CD" w14:paraId="71AB8F32" w14:textId="77777777">
        <w:trPr>
          <w:trHeight w:val="567"/>
        </w:trPr>
        <w:tc>
          <w:tcPr>
            <w:tcW w:w="1418" w:type="dxa"/>
            <w:vAlign w:val="center"/>
          </w:tcPr>
          <w:p w14:paraId="288E4161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68" w:type="dxa"/>
            <w:vAlign w:val="center"/>
          </w:tcPr>
          <w:p w14:paraId="746EDDD5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Pravidelný šesťuholník</w:t>
            </w:r>
          </w:p>
        </w:tc>
        <w:tc>
          <w:tcPr>
            <w:tcW w:w="2534" w:type="dxa"/>
          </w:tcPr>
          <w:p w14:paraId="5C412C0A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3B0991E8" wp14:editId="792F44D3">
                  <wp:extent cx="901218" cy="801753"/>
                  <wp:effectExtent l="0" t="0" r="0" b="0"/>
                  <wp:docPr id="226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218" cy="80175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4B43589E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120°</w:t>
            </w:r>
          </w:p>
        </w:tc>
      </w:tr>
      <w:tr w:rsidR="00E659CD" w14:paraId="436987C1" w14:textId="77777777">
        <w:trPr>
          <w:trHeight w:val="567"/>
        </w:trPr>
        <w:tc>
          <w:tcPr>
            <w:tcW w:w="1418" w:type="dxa"/>
            <w:vAlign w:val="center"/>
          </w:tcPr>
          <w:p w14:paraId="5DA15D49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68" w:type="dxa"/>
            <w:vAlign w:val="center"/>
          </w:tcPr>
          <w:p w14:paraId="1284978F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Pravidelný heptagon</w:t>
            </w:r>
          </w:p>
        </w:tc>
        <w:tc>
          <w:tcPr>
            <w:tcW w:w="2534" w:type="dxa"/>
          </w:tcPr>
          <w:p w14:paraId="03B6FADB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25704C43" wp14:editId="602A78AF">
                  <wp:extent cx="820159" cy="803950"/>
                  <wp:effectExtent l="0" t="0" r="0" b="0"/>
                  <wp:docPr id="229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159" cy="8039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1DC255FD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128,5°</w:t>
            </w:r>
          </w:p>
        </w:tc>
      </w:tr>
      <w:tr w:rsidR="00E659CD" w14:paraId="230F55F7" w14:textId="77777777">
        <w:trPr>
          <w:trHeight w:val="567"/>
        </w:trPr>
        <w:tc>
          <w:tcPr>
            <w:tcW w:w="1418" w:type="dxa"/>
            <w:vAlign w:val="center"/>
          </w:tcPr>
          <w:p w14:paraId="4289BD79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268" w:type="dxa"/>
            <w:vAlign w:val="center"/>
          </w:tcPr>
          <w:p w14:paraId="393693F0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Pravidelný osemuholník</w:t>
            </w:r>
          </w:p>
        </w:tc>
        <w:tc>
          <w:tcPr>
            <w:tcW w:w="2534" w:type="dxa"/>
          </w:tcPr>
          <w:p w14:paraId="7DD634E0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5864C350" wp14:editId="2CA5C9ED">
                  <wp:extent cx="876732" cy="785915"/>
                  <wp:effectExtent l="0" t="0" r="0" b="0"/>
                  <wp:docPr id="228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732" cy="7859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1DB77BA6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135°</w:t>
            </w:r>
          </w:p>
        </w:tc>
      </w:tr>
    </w:tbl>
    <w:p w14:paraId="1E61A339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2BF87EB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8CDFD6B" w14:textId="77777777" w:rsidR="00043032" w:rsidRDefault="00F60DE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lastRenderedPageBreak/>
        <w:t>s pravidelnými mnohouholníkmi sú spojené 3 základné veličiny: apotém, pevné číslo a plošná konštanta, ktorých definície sú uvedené nižšie.</w:t>
      </w:r>
    </w:p>
    <w:p w14:paraId="017FAA72" w14:textId="77777777" w:rsidR="00043032" w:rsidRDefault="00F60DE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b/>
          <w:color w:val="000000"/>
        </w:rPr>
        <w:t xml:space="preserve">Apotéma </w:t>
      </w:r>
      <w:r>
        <w:rPr>
          <w:color w:val="000000"/>
        </w:rPr>
        <w:t>pravidelného mnohouholníka je rovná polomeru kružnice vpísanej do pravidelného mnohouholníka</w:t>
      </w:r>
    </w:p>
    <w:p w14:paraId="19BA9036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6F405838" wp14:editId="1285555B">
            <wp:extent cx="2833240" cy="2457836"/>
            <wp:effectExtent l="0" t="0" r="0" b="0"/>
            <wp:docPr id="231" name="image10.png" descr="Immagine che contiene testo, interni, silhouette, cielo notturn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 descr="Immagine che contiene testo, interni, silhouette, cielo notturno&#10;&#10;Descrizione generata automaticamente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3240" cy="245783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53B3552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p w14:paraId="6B7957A0" w14:textId="77777777" w:rsidR="00043032" w:rsidRDefault="00F60DE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>Pevné číslo p</w:t>
      </w:r>
      <w:r>
        <w:rPr>
          <w:color w:val="000000"/>
        </w:rPr>
        <w:t xml:space="preserve">ravidelného mnohouholníka f je pomer dĺžky apotémy k dĺžke strany. Pevné číslo pravidelného mnohouholníka má tú vlastnosť, že je konštantné a nezávisí od veľkosti pravidelného mnohouholníka, ale len od počtu jeho strán. </w:t>
      </w:r>
    </w:p>
    <w:p w14:paraId="29238C9A" w14:textId="77777777" w:rsidR="00043032" w:rsidRDefault="00F60DEF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f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den>
          </m:f>
        </m:oMath>
      </m:oMathPara>
    </w:p>
    <w:p w14:paraId="53D5A85E" w14:textId="77777777" w:rsidR="00043032" w:rsidRDefault="00F60DE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 xml:space="preserve">kde </w:t>
      </w:r>
      <w:r>
        <w:rPr>
          <w:b/>
          <w:color w:val="000000"/>
        </w:rPr>
        <w:t xml:space="preserve">f </w:t>
      </w:r>
      <w:r>
        <w:rPr>
          <w:color w:val="000000"/>
        </w:rPr>
        <w:t>je pevné číslo pravid</w:t>
      </w:r>
      <w:r>
        <w:rPr>
          <w:color w:val="000000"/>
        </w:rPr>
        <w:t xml:space="preserve">elného mnohouholníka, </w:t>
      </w:r>
      <w:r>
        <w:rPr>
          <w:b/>
          <w:color w:val="000000"/>
        </w:rPr>
        <w:t xml:space="preserve">a </w:t>
      </w:r>
      <w:r>
        <w:rPr>
          <w:color w:val="000000"/>
        </w:rPr>
        <w:t xml:space="preserve">je dĺžka jeho apotémy a </w:t>
      </w:r>
      <w:r>
        <w:rPr>
          <w:b/>
          <w:color w:val="000000"/>
        </w:rPr>
        <w:t xml:space="preserve">L </w:t>
      </w:r>
      <w:r>
        <w:rPr>
          <w:color w:val="000000"/>
        </w:rPr>
        <w:t>je dĺžka jeho strany.</w:t>
      </w:r>
    </w:p>
    <w:p w14:paraId="46A8EF5F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tbl>
      <w:tblPr>
        <w:tblStyle w:val="a0"/>
        <w:tblW w:w="7938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7"/>
        <w:gridCol w:w="2710"/>
        <w:gridCol w:w="4111"/>
      </w:tblGrid>
      <w:tr w:rsidR="00E659CD" w14:paraId="07ECCFE5" w14:textId="77777777">
        <w:tc>
          <w:tcPr>
            <w:tcW w:w="1117" w:type="dxa"/>
            <w:shd w:val="clear" w:color="auto" w:fill="F0F4FA"/>
          </w:tcPr>
          <w:p w14:paraId="59F3E574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Počet strán - </w:t>
            </w:r>
            <w:r>
              <w:rPr>
                <w:b/>
                <w:i/>
                <w:color w:val="000000"/>
              </w:rPr>
              <w:t>N</w:t>
            </w:r>
          </w:p>
        </w:tc>
        <w:tc>
          <w:tcPr>
            <w:tcW w:w="2710" w:type="dxa"/>
            <w:shd w:val="clear" w:color="auto" w:fill="F0F4FA"/>
          </w:tcPr>
          <w:p w14:paraId="7CB67A17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Názov pravidelného mnohouholníka</w:t>
            </w:r>
          </w:p>
        </w:tc>
        <w:tc>
          <w:tcPr>
            <w:tcW w:w="4111" w:type="dxa"/>
            <w:shd w:val="clear" w:color="auto" w:fill="F0F4FA"/>
          </w:tcPr>
          <w:p w14:paraId="7F76B438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Pevný počet</w:t>
            </w:r>
          </w:p>
        </w:tc>
      </w:tr>
      <w:tr w:rsidR="00E659CD" w14:paraId="61B31F6F" w14:textId="77777777">
        <w:trPr>
          <w:trHeight w:val="567"/>
        </w:trPr>
        <w:tc>
          <w:tcPr>
            <w:tcW w:w="1117" w:type="dxa"/>
            <w:vAlign w:val="center"/>
          </w:tcPr>
          <w:p w14:paraId="22F027EF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10" w:type="dxa"/>
            <w:vAlign w:val="center"/>
          </w:tcPr>
          <w:p w14:paraId="7238C7F3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Rovnostranný trojuholník</w:t>
            </w:r>
          </w:p>
        </w:tc>
        <w:tc>
          <w:tcPr>
            <w:tcW w:w="4111" w:type="dxa"/>
            <w:vAlign w:val="center"/>
          </w:tcPr>
          <w:p w14:paraId="075BA41A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0,289</w:t>
            </w:r>
          </w:p>
        </w:tc>
      </w:tr>
      <w:tr w:rsidR="00E659CD" w14:paraId="051780F4" w14:textId="77777777">
        <w:trPr>
          <w:trHeight w:val="567"/>
        </w:trPr>
        <w:tc>
          <w:tcPr>
            <w:tcW w:w="1117" w:type="dxa"/>
            <w:vAlign w:val="center"/>
          </w:tcPr>
          <w:p w14:paraId="2FC9C2B0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710" w:type="dxa"/>
            <w:vAlign w:val="center"/>
          </w:tcPr>
          <w:p w14:paraId="6A3E99D9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Štvorec</w:t>
            </w:r>
          </w:p>
        </w:tc>
        <w:tc>
          <w:tcPr>
            <w:tcW w:w="4111" w:type="dxa"/>
            <w:vAlign w:val="center"/>
          </w:tcPr>
          <w:p w14:paraId="7EA117B5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E659CD" w14:paraId="21ADA12F" w14:textId="77777777">
        <w:trPr>
          <w:trHeight w:val="567"/>
        </w:trPr>
        <w:tc>
          <w:tcPr>
            <w:tcW w:w="1117" w:type="dxa"/>
            <w:vAlign w:val="center"/>
          </w:tcPr>
          <w:p w14:paraId="71BAD067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710" w:type="dxa"/>
            <w:vAlign w:val="center"/>
          </w:tcPr>
          <w:p w14:paraId="26D9EF5D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Pravidelný Pentagon</w:t>
            </w:r>
          </w:p>
        </w:tc>
        <w:tc>
          <w:tcPr>
            <w:tcW w:w="4111" w:type="dxa"/>
            <w:vAlign w:val="center"/>
          </w:tcPr>
          <w:p w14:paraId="11C084A6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0,688</w:t>
            </w:r>
          </w:p>
        </w:tc>
      </w:tr>
      <w:tr w:rsidR="00E659CD" w14:paraId="549ED311" w14:textId="77777777">
        <w:trPr>
          <w:trHeight w:val="567"/>
        </w:trPr>
        <w:tc>
          <w:tcPr>
            <w:tcW w:w="1117" w:type="dxa"/>
            <w:vAlign w:val="center"/>
          </w:tcPr>
          <w:p w14:paraId="1D0D497D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710" w:type="dxa"/>
            <w:vAlign w:val="center"/>
          </w:tcPr>
          <w:p w14:paraId="21C909D8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Pravidelný šesťuholník</w:t>
            </w:r>
          </w:p>
        </w:tc>
        <w:tc>
          <w:tcPr>
            <w:tcW w:w="4111" w:type="dxa"/>
            <w:vAlign w:val="center"/>
          </w:tcPr>
          <w:p w14:paraId="388B573F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0,866</w:t>
            </w:r>
          </w:p>
        </w:tc>
      </w:tr>
      <w:tr w:rsidR="00E659CD" w14:paraId="364A36AC" w14:textId="77777777">
        <w:trPr>
          <w:trHeight w:val="567"/>
        </w:trPr>
        <w:tc>
          <w:tcPr>
            <w:tcW w:w="1117" w:type="dxa"/>
            <w:vAlign w:val="center"/>
          </w:tcPr>
          <w:p w14:paraId="6C142271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710" w:type="dxa"/>
            <w:vAlign w:val="center"/>
          </w:tcPr>
          <w:p w14:paraId="5B7A3F23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Pravidelný heptagon</w:t>
            </w:r>
          </w:p>
        </w:tc>
        <w:tc>
          <w:tcPr>
            <w:tcW w:w="4111" w:type="dxa"/>
            <w:vAlign w:val="center"/>
          </w:tcPr>
          <w:p w14:paraId="7BD505BE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1,038</w:t>
            </w:r>
          </w:p>
        </w:tc>
      </w:tr>
      <w:tr w:rsidR="00E659CD" w14:paraId="6FB54B25" w14:textId="77777777">
        <w:trPr>
          <w:trHeight w:val="567"/>
        </w:trPr>
        <w:tc>
          <w:tcPr>
            <w:tcW w:w="1117" w:type="dxa"/>
            <w:vAlign w:val="center"/>
          </w:tcPr>
          <w:p w14:paraId="582026A5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2710" w:type="dxa"/>
            <w:vAlign w:val="center"/>
          </w:tcPr>
          <w:p w14:paraId="647770B0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Pravidelný osemuholník</w:t>
            </w:r>
          </w:p>
        </w:tc>
        <w:tc>
          <w:tcPr>
            <w:tcW w:w="4111" w:type="dxa"/>
            <w:vAlign w:val="center"/>
          </w:tcPr>
          <w:p w14:paraId="552B0D97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1,207</w:t>
            </w:r>
          </w:p>
        </w:tc>
      </w:tr>
    </w:tbl>
    <w:p w14:paraId="1910BCDC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p w14:paraId="322A057C" w14:textId="77777777" w:rsidR="00043032" w:rsidRDefault="00F60DE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 xml:space="preserve">Plošná konštanta pravidelného mnohouholníka </w:t>
      </w:r>
      <m:oMath>
        <m:r>
          <w:rPr>
            <w:rFonts w:ascii="Cambria Math" w:hAnsi="Cambria Math"/>
          </w:rPr>
          <m:t>φ</m:t>
        </m:r>
      </m:oMath>
      <w:r>
        <w:rPr>
          <w:color w:val="000000"/>
        </w:rPr>
        <w:t>, je pomer plochy ku štvorcu strany. Plošná konštanta, ako napríklad pevné číslo, nezávisí od veľkosti mnohouholníka, ale len od počtu jeho strán.</w:t>
      </w:r>
    </w:p>
    <w:p w14:paraId="11213D6B" w14:textId="77777777" w:rsidR="00043032" w:rsidRDefault="00F60DEF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> </w:t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φ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sSup>
                <m:sSup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L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sup>
              </m:sSup>
            </m:den>
          </m:f>
        </m:oMath>
      </m:oMathPara>
    </w:p>
    <w:p w14:paraId="433DDD68" w14:textId="77777777" w:rsidR="00043032" w:rsidRDefault="00F60DE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 xml:space="preserve">kde </w:t>
      </w:r>
      <m:oMath>
        <m:r>
          <w:rPr>
            <w:rFonts w:ascii="Cambria Math" w:hAnsi="Cambria Math"/>
          </w:rPr>
          <m:t>φ</m:t>
        </m:r>
      </m:oMath>
      <w:r>
        <w:rPr>
          <w:color w:val="000000"/>
        </w:rPr>
        <w:t xml:space="preserve">, je plošná konštanta pravidelného mnohouholníka, A je plocha plochy a L je dĺžka jeho strany. </w:t>
      </w:r>
    </w:p>
    <w:p w14:paraId="3763A6B7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1"/>
        <w:tblW w:w="7938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7"/>
        <w:gridCol w:w="2710"/>
        <w:gridCol w:w="4111"/>
      </w:tblGrid>
      <w:tr w:rsidR="00E659CD" w14:paraId="133CF052" w14:textId="77777777">
        <w:tc>
          <w:tcPr>
            <w:tcW w:w="1117" w:type="dxa"/>
            <w:shd w:val="clear" w:color="auto" w:fill="F0F4FA"/>
          </w:tcPr>
          <w:p w14:paraId="04FF7C59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Počet strán - </w:t>
            </w:r>
            <w:r>
              <w:rPr>
                <w:b/>
                <w:i/>
                <w:color w:val="000000"/>
              </w:rPr>
              <w:t>N</w:t>
            </w:r>
          </w:p>
        </w:tc>
        <w:tc>
          <w:tcPr>
            <w:tcW w:w="2710" w:type="dxa"/>
            <w:shd w:val="clear" w:color="auto" w:fill="F0F4FA"/>
          </w:tcPr>
          <w:p w14:paraId="585208D8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Názov pravidelného mnohouholníka</w:t>
            </w:r>
          </w:p>
        </w:tc>
        <w:tc>
          <w:tcPr>
            <w:tcW w:w="4111" w:type="dxa"/>
            <w:shd w:val="clear" w:color="auto" w:fill="F0F4FA"/>
          </w:tcPr>
          <w:p w14:paraId="5E2A2E3E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Plocha Konštanta</w:t>
            </w:r>
          </w:p>
        </w:tc>
      </w:tr>
      <w:tr w:rsidR="00E659CD" w14:paraId="19147EBE" w14:textId="77777777">
        <w:trPr>
          <w:trHeight w:val="567"/>
        </w:trPr>
        <w:tc>
          <w:tcPr>
            <w:tcW w:w="1117" w:type="dxa"/>
            <w:vAlign w:val="center"/>
          </w:tcPr>
          <w:p w14:paraId="23DC2D91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10" w:type="dxa"/>
            <w:vAlign w:val="center"/>
          </w:tcPr>
          <w:p w14:paraId="50CCDADB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Rovnostranný trojuholník</w:t>
            </w:r>
          </w:p>
        </w:tc>
        <w:tc>
          <w:tcPr>
            <w:tcW w:w="4111" w:type="dxa"/>
            <w:vAlign w:val="center"/>
          </w:tcPr>
          <w:p w14:paraId="5DF4F2D3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0,433</w:t>
            </w:r>
          </w:p>
        </w:tc>
      </w:tr>
      <w:tr w:rsidR="00E659CD" w14:paraId="6F3693C0" w14:textId="77777777">
        <w:trPr>
          <w:trHeight w:val="567"/>
        </w:trPr>
        <w:tc>
          <w:tcPr>
            <w:tcW w:w="1117" w:type="dxa"/>
            <w:vAlign w:val="center"/>
          </w:tcPr>
          <w:p w14:paraId="424EFCB1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710" w:type="dxa"/>
            <w:vAlign w:val="center"/>
          </w:tcPr>
          <w:p w14:paraId="6B40D895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Štvorec</w:t>
            </w:r>
          </w:p>
        </w:tc>
        <w:tc>
          <w:tcPr>
            <w:tcW w:w="4111" w:type="dxa"/>
            <w:vAlign w:val="center"/>
          </w:tcPr>
          <w:p w14:paraId="31C1B481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659CD" w14:paraId="4E3446F7" w14:textId="77777777">
        <w:trPr>
          <w:trHeight w:val="567"/>
        </w:trPr>
        <w:tc>
          <w:tcPr>
            <w:tcW w:w="1117" w:type="dxa"/>
            <w:vAlign w:val="center"/>
          </w:tcPr>
          <w:p w14:paraId="1BCF1341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710" w:type="dxa"/>
            <w:vAlign w:val="center"/>
          </w:tcPr>
          <w:p w14:paraId="72226AAB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Pravidelný Pentagon</w:t>
            </w:r>
          </w:p>
        </w:tc>
        <w:tc>
          <w:tcPr>
            <w:tcW w:w="4111" w:type="dxa"/>
            <w:vAlign w:val="center"/>
          </w:tcPr>
          <w:p w14:paraId="2D631BF5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1,720</w:t>
            </w:r>
          </w:p>
        </w:tc>
      </w:tr>
      <w:tr w:rsidR="00E659CD" w14:paraId="1A0F278A" w14:textId="77777777">
        <w:trPr>
          <w:trHeight w:val="567"/>
        </w:trPr>
        <w:tc>
          <w:tcPr>
            <w:tcW w:w="1117" w:type="dxa"/>
            <w:vAlign w:val="center"/>
          </w:tcPr>
          <w:p w14:paraId="46935E14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710" w:type="dxa"/>
            <w:vAlign w:val="center"/>
          </w:tcPr>
          <w:p w14:paraId="1E8CF1C5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Pravidelný šesťuholník</w:t>
            </w:r>
          </w:p>
        </w:tc>
        <w:tc>
          <w:tcPr>
            <w:tcW w:w="4111" w:type="dxa"/>
            <w:vAlign w:val="center"/>
          </w:tcPr>
          <w:p w14:paraId="2023D781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2,598</w:t>
            </w:r>
          </w:p>
        </w:tc>
      </w:tr>
      <w:tr w:rsidR="00E659CD" w14:paraId="2F774664" w14:textId="77777777">
        <w:trPr>
          <w:trHeight w:val="567"/>
        </w:trPr>
        <w:tc>
          <w:tcPr>
            <w:tcW w:w="1117" w:type="dxa"/>
            <w:vAlign w:val="center"/>
          </w:tcPr>
          <w:p w14:paraId="526C8B09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710" w:type="dxa"/>
            <w:vAlign w:val="center"/>
          </w:tcPr>
          <w:p w14:paraId="291EB110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Pravidelný heptagon</w:t>
            </w:r>
          </w:p>
        </w:tc>
        <w:tc>
          <w:tcPr>
            <w:tcW w:w="4111" w:type="dxa"/>
            <w:vAlign w:val="center"/>
          </w:tcPr>
          <w:p w14:paraId="197B6FA8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3,634</w:t>
            </w:r>
          </w:p>
        </w:tc>
      </w:tr>
      <w:tr w:rsidR="00E659CD" w14:paraId="3DF2AAD1" w14:textId="77777777">
        <w:trPr>
          <w:trHeight w:val="567"/>
        </w:trPr>
        <w:tc>
          <w:tcPr>
            <w:tcW w:w="1117" w:type="dxa"/>
            <w:vAlign w:val="center"/>
          </w:tcPr>
          <w:p w14:paraId="0DD43350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710" w:type="dxa"/>
            <w:vAlign w:val="center"/>
          </w:tcPr>
          <w:p w14:paraId="20C13465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Pravidelný osemuholník</w:t>
            </w:r>
          </w:p>
        </w:tc>
        <w:tc>
          <w:tcPr>
            <w:tcW w:w="4111" w:type="dxa"/>
            <w:vAlign w:val="center"/>
          </w:tcPr>
          <w:p w14:paraId="2F03C03D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4,828</w:t>
            </w:r>
          </w:p>
        </w:tc>
      </w:tr>
    </w:tbl>
    <w:p w14:paraId="218FF8C8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B47D6DE" w14:textId="77777777" w:rsidR="00043032" w:rsidRDefault="00F60DEF">
      <w:pPr>
        <w:pStyle w:val="Nadpis1"/>
        <w:rPr>
          <w:rFonts w:ascii="Times New Roman" w:eastAsia="Times New Roman" w:hAnsi="Times New Roman" w:cs="Times New Roman"/>
        </w:rPr>
      </w:pPr>
      <w:bookmarkStart w:id="1" w:name="_Toc125408553"/>
      <w:proofErr w:type="spellStart"/>
      <w:r>
        <w:rPr>
          <w:rFonts w:ascii="Times New Roman" w:eastAsia="Times New Roman" w:hAnsi="Times New Roman" w:cs="Times New Roman"/>
        </w:rPr>
        <w:t>Vzorec</w:t>
      </w:r>
      <w:proofErr w:type="spellEnd"/>
      <w:r>
        <w:rPr>
          <w:rFonts w:ascii="Times New Roman" w:eastAsia="Times New Roman" w:hAnsi="Times New Roman" w:cs="Times New Roman"/>
        </w:rPr>
        <w:t xml:space="preserve"> pre </w:t>
      </w:r>
      <w:proofErr w:type="spellStart"/>
      <w:r>
        <w:rPr>
          <w:rFonts w:ascii="Times New Roman" w:eastAsia="Times New Roman" w:hAnsi="Times New Roman" w:cs="Times New Roman"/>
        </w:rPr>
        <w:t>pravidelné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mnohouholníky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bookmarkEnd w:id="1"/>
    </w:p>
    <w:p w14:paraId="7E0ABDB0" w14:textId="77777777" w:rsidR="00043032" w:rsidRDefault="00F60DEF">
      <w:pPr>
        <w:pStyle w:val="Nadpis2"/>
        <w:rPr>
          <w:rFonts w:ascii="Times New Roman" w:eastAsia="Times New Roman" w:hAnsi="Times New Roman" w:cs="Times New Roman"/>
        </w:rPr>
      </w:pPr>
      <w:bookmarkStart w:id="2" w:name="_Toc125408554"/>
      <w:proofErr w:type="spellStart"/>
      <w:r>
        <w:rPr>
          <w:rFonts w:ascii="Times New Roman" w:eastAsia="Times New Roman" w:hAnsi="Times New Roman" w:cs="Times New Roman"/>
        </w:rPr>
        <w:t>Obvod</w:t>
      </w:r>
      <w:bookmarkEnd w:id="2"/>
      <w:proofErr w:type="spellEnd"/>
    </w:p>
    <w:p w14:paraId="7D1C0E3B" w14:textId="77777777" w:rsidR="00043032" w:rsidRDefault="00F60DE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>Dĺžka obvodu p sa rovná N (počet strán) krát L (dĺžka strany)</w:t>
      </w:r>
    </w:p>
    <w:p w14:paraId="385AF308" w14:textId="77777777" w:rsidR="00043032" w:rsidRDefault="00F60DEF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p</m:t>
          </m:r>
          <m:r>
            <w:rPr>
              <w:rFonts w:ascii="Cambria Math" w:eastAsia="Cambria Math" w:hAnsi="Cambria Math" w:cs="Cambria Math"/>
            </w:rPr>
            <m:t>=</m:t>
          </m:r>
          <m:r>
            <w:rPr>
              <w:rFonts w:ascii="Cambria Math" w:eastAsia="Cambria Math" w:hAnsi="Cambria Math" w:cs="Cambria Math"/>
            </w:rPr>
            <m:t>N</m:t>
          </m:r>
          <m:r>
            <w:rPr>
              <w:rFonts w:ascii="Cambria Math" w:eastAsia="Cambria Math" w:hAnsi="Cambria Math" w:cs="Cambria Math"/>
            </w:rPr>
            <m:t>*</m:t>
          </m:r>
          <m:r>
            <w:rPr>
              <w:rFonts w:ascii="Cambria Math" w:eastAsia="Cambria Math" w:hAnsi="Cambria Math" w:cs="Cambria Math"/>
            </w:rPr>
            <m:t>L</m:t>
          </m:r>
        </m:oMath>
      </m:oMathPara>
    </w:p>
    <w:p w14:paraId="142A4EA7" w14:textId="77777777" w:rsidR="00043032" w:rsidRDefault="00F60DE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 Inverzné vzorce sú:</w:t>
      </w:r>
    </w:p>
    <w:p w14:paraId="361820DB" w14:textId="77777777" w:rsidR="00043032" w:rsidRDefault="00F60DEF">
      <w:pPr>
        <w:jc w:val="center"/>
        <w:rPr>
          <w:rFonts w:ascii="Cambria Math" w:eastAsia="Cambria Math" w:hAnsi="Cambria Math" w:cs="Cambria Math"/>
        </w:rPr>
      </w:pPr>
      <w:r>
        <w:rPr>
          <w:rFonts w:ascii="Cambria Math" w:eastAsia="Cambria Math" w:hAnsi="Cambria Math" w:cs="Cambria Math"/>
          <w:i/>
        </w:rPr>
        <w:br/>
      </w:r>
      <m:oMathPara>
        <m:oMath>
          <m:r>
            <w:rPr>
              <w:rFonts w:ascii="Cambria Math" w:eastAsia="Cambria Math" w:hAnsi="Cambria Math" w:cs="Cambria Math"/>
            </w:rPr>
            <m:t>L</m:t>
          </m:r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P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N</m:t>
              </m:r>
            </m:den>
          </m:f>
        </m:oMath>
      </m:oMathPara>
    </w:p>
    <w:p w14:paraId="56B13046" w14:textId="77777777" w:rsidR="00E659CD" w:rsidRDefault="00E659CD">
      <w:pPr>
        <w:rPr>
          <w:rFonts w:ascii="Cambria Math" w:eastAsia="Cambria Math" w:hAnsi="Cambria Math" w:cs="Cambria Math"/>
          <w:i/>
        </w:rPr>
      </w:pPr>
    </w:p>
    <w:p w14:paraId="6695C88A" w14:textId="77777777" w:rsidR="00043032" w:rsidRDefault="00F60DEF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w:lastRenderedPageBreak/>
            <m:t>N</m:t>
          </m:r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P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L</m:t>
              </m:r>
            </m:den>
          </m:f>
        </m:oMath>
      </m:oMathPara>
    </w:p>
    <w:p w14:paraId="1B3B518B" w14:textId="77777777" w:rsidR="00043032" w:rsidRDefault="00F60DEF">
      <w:pPr>
        <w:pStyle w:val="Nadpis2"/>
        <w:rPr>
          <w:rFonts w:ascii="Times New Roman" w:eastAsia="Times New Roman" w:hAnsi="Times New Roman" w:cs="Times New Roman"/>
        </w:rPr>
      </w:pPr>
      <w:bookmarkStart w:id="3" w:name="_Toc125408555"/>
      <w:proofErr w:type="spellStart"/>
      <w:r>
        <w:rPr>
          <w:rFonts w:ascii="Times New Roman" w:eastAsia="Times New Roman" w:hAnsi="Times New Roman" w:cs="Times New Roman"/>
        </w:rPr>
        <w:t>Pevné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číslo</w:t>
      </w:r>
      <w:bookmarkEnd w:id="3"/>
      <w:proofErr w:type="spellEnd"/>
    </w:p>
    <w:p w14:paraId="4DB3FB31" w14:textId="77777777" w:rsidR="00043032" w:rsidRDefault="00F60DEF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f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den>
          </m:f>
        </m:oMath>
      </m:oMathPara>
    </w:p>
    <w:p w14:paraId="0CB85B66" w14:textId="77777777" w:rsidR="00043032" w:rsidRDefault="00F60DEF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f</m:t>
              </m:r>
            </m:den>
          </m:f>
        </m:oMath>
      </m:oMathPara>
    </w:p>
    <w:p w14:paraId="17970E4E" w14:textId="77777777" w:rsidR="00043032" w:rsidRDefault="00F60DEF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</m:t>
          </m:r>
          <m:r>
            <w:rPr>
              <w:rFonts w:ascii="Cambria Math" w:eastAsia="Cambria Math" w:hAnsi="Cambria Math" w:cs="Cambria Math"/>
            </w:rPr>
            <m:t>=</m:t>
          </m:r>
          <m:r>
            <w:rPr>
              <w:rFonts w:ascii="Cambria Math" w:eastAsia="Cambria Math" w:hAnsi="Cambria Math" w:cs="Cambria Math"/>
            </w:rPr>
            <m:t>f</m:t>
          </m:r>
          <m:r>
            <w:rPr>
              <w:rFonts w:ascii="Cambria Math" w:eastAsia="Cambria Math" w:hAnsi="Cambria Math" w:cs="Cambria Math"/>
            </w:rPr>
            <m:t>*</m:t>
          </m:r>
          <m:r>
            <w:rPr>
              <w:rFonts w:ascii="Cambria Math" w:eastAsia="Cambria Math" w:hAnsi="Cambria Math" w:cs="Cambria Math"/>
            </w:rPr>
            <m:t>L</m:t>
          </m:r>
        </m:oMath>
      </m:oMathPara>
    </w:p>
    <w:p w14:paraId="190C8D4C" w14:textId="77777777" w:rsidR="00043032" w:rsidRDefault="00F60DEF">
      <w:pPr>
        <w:pStyle w:val="Nadpis2"/>
        <w:rPr>
          <w:rFonts w:ascii="Times New Roman" w:eastAsia="Times New Roman" w:hAnsi="Times New Roman" w:cs="Times New Roman"/>
        </w:rPr>
      </w:pPr>
      <w:bookmarkStart w:id="4" w:name="_Toc125408556"/>
      <w:proofErr w:type="spellStart"/>
      <w:r>
        <w:rPr>
          <w:rFonts w:ascii="Times New Roman" w:eastAsia="Times New Roman" w:hAnsi="Times New Roman" w:cs="Times New Roman"/>
        </w:rPr>
        <w:t>Plošná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konštanta</w:t>
      </w:r>
      <w:bookmarkEnd w:id="4"/>
      <w:proofErr w:type="spellEnd"/>
    </w:p>
    <w:p w14:paraId="1195509D" w14:textId="77777777" w:rsidR="00E659CD" w:rsidRDefault="00E659CD"/>
    <w:p w14:paraId="28424CC3" w14:textId="77777777" w:rsidR="00043032" w:rsidRDefault="00F60DEF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φ</m:t>
          </m:r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A</m:t>
              </m:r>
            </m:num>
            <m:den>
              <m:sSup>
                <m:sSupPr>
                  <m:ctrlPr>
                    <w:rPr>
                      <w:rFonts w:ascii="Cambria Math" w:eastAsia="Cambria Math" w:hAnsi="Cambria Math" w:cs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L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2</m:t>
                  </m:r>
                </m:sup>
              </m:sSup>
            </m:den>
          </m:f>
        </m:oMath>
      </m:oMathPara>
    </w:p>
    <w:p w14:paraId="12879163" w14:textId="77777777" w:rsidR="00E659CD" w:rsidRDefault="00E659CD"/>
    <w:p w14:paraId="75E12D72" w14:textId="77777777" w:rsidR="00043032" w:rsidRDefault="00F60DEF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</m:t>
          </m:r>
          <m:r>
            <w:rPr>
              <w:rFonts w:ascii="Cambria Math" w:eastAsia="Cambria Math" w:hAnsi="Cambria Math" w:cs="Cambria Math"/>
            </w:rPr>
            <m:t>=</m:t>
          </m:r>
          <m:r>
            <w:rPr>
              <w:rFonts w:ascii="Cambria Math" w:eastAsia="Cambria Math" w:hAnsi="Cambria Math" w:cs="Cambria Math"/>
            </w:rPr>
            <m:t>φ</m:t>
          </m:r>
          <m:r>
            <w:rPr>
              <w:rFonts w:ascii="Cambria Math" w:eastAsia="Cambria Math" w:hAnsi="Cambria Math" w:cs="Cambria Math"/>
            </w:rPr>
            <m:t>*</m:t>
          </m:r>
          <m:r>
            <w:rPr>
              <w:rFonts w:ascii="Cambria Math" w:eastAsia="Cambria Math" w:hAnsi="Cambria Math" w:cs="Cambria Math"/>
            </w:rPr>
            <m:t xml:space="preserve"> 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</m:oMath>
      </m:oMathPara>
    </w:p>
    <w:p w14:paraId="5A996E3E" w14:textId="77777777" w:rsidR="00E659CD" w:rsidRDefault="00E659CD"/>
    <w:p w14:paraId="4B2715DE" w14:textId="77777777" w:rsidR="00043032" w:rsidRDefault="00F60DEF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L</m:t>
          </m:r>
          <m:r>
            <w:rPr>
              <w:rFonts w:ascii="Cambria Math" w:eastAsia="Cambria Math" w:hAnsi="Cambria Math" w:cs="Cambria Math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</w:rPr>
                    <m:t>A</m:t>
                  </m:r>
                </m:num>
                <m:den>
                  <m:r>
                    <w:rPr>
                      <w:rFonts w:ascii="Cambria Math" w:eastAsia="Cambria Math" w:hAnsi="Cambria Math" w:cs="Cambria Math"/>
                    </w:rPr>
                    <m:t>φ</m:t>
                  </m:r>
                </m:den>
              </m:f>
            </m:e>
          </m:rad>
        </m:oMath>
      </m:oMathPara>
    </w:p>
    <w:p w14:paraId="357EBB38" w14:textId="77777777" w:rsidR="00E659CD" w:rsidRDefault="004657FB">
      <w:r>
        <w:tab/>
      </w:r>
      <w:r>
        <w:tab/>
      </w:r>
      <w:r>
        <w:tab/>
      </w:r>
    </w:p>
    <w:p w14:paraId="59E11774" w14:textId="77777777" w:rsidR="00043032" w:rsidRDefault="00F60DEF">
      <w:pPr>
        <w:pStyle w:val="Nadpis2"/>
        <w:rPr>
          <w:rFonts w:ascii="Times New Roman" w:eastAsia="Times New Roman" w:hAnsi="Times New Roman" w:cs="Times New Roman"/>
        </w:rPr>
      </w:pPr>
      <w:bookmarkStart w:id="5" w:name="_Toc125408557"/>
      <w:proofErr w:type="spellStart"/>
      <w:r>
        <w:rPr>
          <w:rFonts w:ascii="Times New Roman" w:eastAsia="Times New Roman" w:hAnsi="Times New Roman" w:cs="Times New Roman"/>
        </w:rPr>
        <w:t>Plocha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pravidelných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mnohouholníkov</w:t>
      </w:r>
      <w:bookmarkEnd w:id="5"/>
      <w:proofErr w:type="spellEnd"/>
    </w:p>
    <w:p w14:paraId="2B4D9B41" w14:textId="77777777" w:rsidR="00E659CD" w:rsidRDefault="00E659CD"/>
    <w:p w14:paraId="5B49C57C" w14:textId="77777777" w:rsidR="00043032" w:rsidRDefault="00F60DE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>Plocha pravidelného mnohouholníka A je daná dĺžkou obvodu p vynásobenou apotémou a a vydelenou 2.</w:t>
      </w:r>
    </w:p>
    <w:p w14:paraId="3829FAB7" w14:textId="77777777" w:rsidR="00043032" w:rsidRDefault="00F60DEF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A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p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den>
          </m:f>
        </m:oMath>
      </m:oMathPara>
    </w:p>
    <w:p w14:paraId="3D842210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p w14:paraId="111B82A7" w14:textId="77777777" w:rsidR="00043032" w:rsidRDefault="00F60DEF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p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2*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den>
          </m:f>
        </m:oMath>
      </m:oMathPara>
    </w:p>
    <w:p w14:paraId="676FF50A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p w14:paraId="4D187F90" w14:textId="77777777" w:rsidR="00043032" w:rsidRDefault="00F60DEF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a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2*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p</m:t>
              </m:r>
            </m:den>
          </m:f>
        </m:oMath>
      </m:oMathPara>
    </w:p>
    <w:p w14:paraId="3FE2859D" w14:textId="77777777" w:rsidR="00043032" w:rsidRDefault="00F60DEF">
      <w:pPr>
        <w:pStyle w:val="Nadpis1"/>
        <w:rPr>
          <w:rFonts w:ascii="Times New Roman" w:eastAsia="Times New Roman" w:hAnsi="Times New Roman" w:cs="Times New Roman"/>
        </w:rPr>
      </w:pPr>
      <w:bookmarkStart w:id="6" w:name="_Toc125408558"/>
      <w:proofErr w:type="spellStart"/>
      <w:r>
        <w:rPr>
          <w:rFonts w:ascii="Times New Roman" w:eastAsia="Times New Roman" w:hAnsi="Times New Roman" w:cs="Times New Roman"/>
        </w:rPr>
        <w:lastRenderedPageBreak/>
        <w:t>Definícia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klasifikácia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pravidelných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mnohostenov</w:t>
      </w:r>
      <w:bookmarkEnd w:id="6"/>
      <w:proofErr w:type="spellEnd"/>
    </w:p>
    <w:p w14:paraId="702CAAC1" w14:textId="77777777" w:rsidR="00E659CD" w:rsidRDefault="00E659CD"/>
    <w:p w14:paraId="7C9F9C54" w14:textId="77777777" w:rsidR="00043032" w:rsidRDefault="00F60DE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Pravidelný mnohosten alebo platónsky mnohosten je mnohosten, ktorého steny sú dané pravidelnými mnohouholníkmi a všetky sú navzájom rovnaké. Existuje 5 rôznych platónskych telies: pravidelný štvorsten, koc</w:t>
      </w:r>
      <w:r>
        <w:rPr>
          <w:color w:val="000000"/>
        </w:rPr>
        <w:t>ka, pravidelný osemsten, pravidelný dvanásťsten a pravidelný osemsten.</w:t>
      </w:r>
    </w:p>
    <w:p w14:paraId="123D4A37" w14:textId="77777777" w:rsidR="00043032" w:rsidRDefault="00F60DE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b/>
          <w:color w:val="000000"/>
        </w:rPr>
        <w:t xml:space="preserve">Hrana </w:t>
      </w:r>
      <w:r>
        <w:rPr>
          <w:color w:val="000000"/>
        </w:rPr>
        <w:t>mnohostena je ktorákoľvek strana ktorejkoľvek steny, ktorá tvorí povrch mnohostena.</w:t>
      </w:r>
    </w:p>
    <w:p w14:paraId="5454D1A8" w14:textId="77777777" w:rsidR="00043032" w:rsidRDefault="00F60DE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b/>
          <w:color w:val="000000"/>
        </w:rPr>
        <w:t xml:space="preserve">Vrchol </w:t>
      </w:r>
      <w:r>
        <w:rPr>
          <w:color w:val="000000"/>
        </w:rPr>
        <w:t>mnohostena bod, v ktorom sa zbiehajú aspoň tri steny mnohostena. Vrchol je tvorený pries</w:t>
      </w:r>
      <w:r>
        <w:rPr>
          <w:color w:val="000000"/>
        </w:rPr>
        <w:t>ečníkom troch alebo viacerých rôznych hrán.</w:t>
      </w:r>
    </w:p>
    <w:p w14:paraId="54FC0447" w14:textId="77777777" w:rsidR="00043032" w:rsidRDefault="00F60DE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b/>
          <w:color w:val="000000"/>
        </w:rPr>
        <w:t xml:space="preserve">Diachedrický uhol </w:t>
      </w:r>
      <w:r>
        <w:rPr>
          <w:color w:val="000000"/>
        </w:rPr>
        <w:t>štvorstena je časť priestoru medzi dvoma stenami, ktoré majú spoločný hrot.</w:t>
      </w:r>
    </w:p>
    <w:p w14:paraId="633D075C" w14:textId="77777777" w:rsidR="00043032" w:rsidRDefault="00F60DE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Ako sa predpokladalo, platónske telesá majú steny zložené z pravidelných mnohouholníkov, konkrétne z trojuholníkov, štvorcov a päťuholníkov.</w:t>
      </w:r>
    </w:p>
    <w:p w14:paraId="37504005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tbl>
      <w:tblPr>
        <w:tblStyle w:val="a2"/>
        <w:tblW w:w="9071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"/>
        <w:gridCol w:w="993"/>
        <w:gridCol w:w="1275"/>
        <w:gridCol w:w="2230"/>
        <w:gridCol w:w="1889"/>
        <w:gridCol w:w="1834"/>
      </w:tblGrid>
      <w:tr w:rsidR="00E659CD" w14:paraId="7BCDBCD3" w14:textId="77777777">
        <w:tc>
          <w:tcPr>
            <w:tcW w:w="850" w:type="dxa"/>
            <w:shd w:val="clear" w:color="auto" w:fill="F0F4FA"/>
            <w:vAlign w:val="center"/>
          </w:tcPr>
          <w:p w14:paraId="1CB4D35D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Tváre</w:t>
            </w:r>
          </w:p>
        </w:tc>
        <w:tc>
          <w:tcPr>
            <w:tcW w:w="993" w:type="dxa"/>
            <w:shd w:val="clear" w:color="auto" w:fill="F0F4FA"/>
            <w:vAlign w:val="center"/>
          </w:tcPr>
          <w:p w14:paraId="601D5E91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Vertex</w:t>
            </w:r>
          </w:p>
        </w:tc>
        <w:tc>
          <w:tcPr>
            <w:tcW w:w="1275" w:type="dxa"/>
            <w:shd w:val="clear" w:color="auto" w:fill="F0F4FA"/>
            <w:vAlign w:val="center"/>
          </w:tcPr>
          <w:p w14:paraId="61C1BAF6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Hrana</w:t>
            </w:r>
          </w:p>
        </w:tc>
        <w:tc>
          <w:tcPr>
            <w:tcW w:w="2230" w:type="dxa"/>
            <w:shd w:val="clear" w:color="auto" w:fill="F0F4FA"/>
            <w:vAlign w:val="center"/>
          </w:tcPr>
          <w:p w14:paraId="602E6AD9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Názov pravidelného </w:t>
            </w:r>
            <w:r>
              <w:rPr>
                <w:b/>
              </w:rPr>
              <w:t>mnohostena</w:t>
            </w:r>
          </w:p>
        </w:tc>
        <w:tc>
          <w:tcPr>
            <w:tcW w:w="1889" w:type="dxa"/>
            <w:shd w:val="clear" w:color="auto" w:fill="F0F4FA"/>
            <w:vAlign w:val="center"/>
          </w:tcPr>
          <w:p w14:paraId="6FC5EDDB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Tvár</w:t>
            </w:r>
          </w:p>
        </w:tc>
        <w:tc>
          <w:tcPr>
            <w:tcW w:w="1834" w:type="dxa"/>
            <w:shd w:val="clear" w:color="auto" w:fill="F0F4FA"/>
            <w:vAlign w:val="center"/>
          </w:tcPr>
          <w:p w14:paraId="1742E166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Tvar</w:t>
            </w:r>
          </w:p>
        </w:tc>
      </w:tr>
      <w:tr w:rsidR="00E659CD" w14:paraId="08283C67" w14:textId="77777777">
        <w:trPr>
          <w:trHeight w:val="567"/>
        </w:trPr>
        <w:tc>
          <w:tcPr>
            <w:tcW w:w="850" w:type="dxa"/>
            <w:vAlign w:val="center"/>
          </w:tcPr>
          <w:p w14:paraId="1ED1E264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3" w:type="dxa"/>
            <w:vAlign w:val="center"/>
          </w:tcPr>
          <w:p w14:paraId="74E6D3FE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5" w:type="dxa"/>
            <w:vAlign w:val="center"/>
          </w:tcPr>
          <w:p w14:paraId="565FA3EB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30" w:type="dxa"/>
            <w:vAlign w:val="center"/>
          </w:tcPr>
          <w:p w14:paraId="2E2056E6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Pravidelný štvorsten</w:t>
            </w:r>
          </w:p>
        </w:tc>
        <w:tc>
          <w:tcPr>
            <w:tcW w:w="1889" w:type="dxa"/>
          </w:tcPr>
          <w:p w14:paraId="29B277F1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20284506" wp14:editId="43ECBD2A">
                  <wp:extent cx="702005" cy="714466"/>
                  <wp:effectExtent l="0" t="0" r="0" b="0"/>
                  <wp:docPr id="230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005" cy="71446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  <w:vAlign w:val="center"/>
          </w:tcPr>
          <w:p w14:paraId="3EB02FD8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6C21C0C2" wp14:editId="65ECBDC6">
                  <wp:extent cx="702286" cy="665645"/>
                  <wp:effectExtent l="0" t="0" r="0" b="0"/>
                  <wp:docPr id="234" name="image3.jpg" descr="Immagine che contiene testo, accessorio, clipart&#10;&#10;Descrizione generata automaticamen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 descr="Immagine che contiene testo, accessorio, clipart&#10;&#10;Descrizione generata automaticamente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286" cy="6656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59CD" w14:paraId="6D18A077" w14:textId="77777777">
        <w:trPr>
          <w:trHeight w:val="567"/>
        </w:trPr>
        <w:tc>
          <w:tcPr>
            <w:tcW w:w="850" w:type="dxa"/>
            <w:vAlign w:val="center"/>
          </w:tcPr>
          <w:p w14:paraId="0AA1E11C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3" w:type="dxa"/>
            <w:vAlign w:val="center"/>
          </w:tcPr>
          <w:p w14:paraId="7F45B0A8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5" w:type="dxa"/>
            <w:vAlign w:val="center"/>
          </w:tcPr>
          <w:p w14:paraId="2F9713CB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230" w:type="dxa"/>
            <w:vAlign w:val="center"/>
          </w:tcPr>
          <w:p w14:paraId="51DF28D7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Kocka</w:t>
            </w:r>
          </w:p>
        </w:tc>
        <w:tc>
          <w:tcPr>
            <w:tcW w:w="1889" w:type="dxa"/>
          </w:tcPr>
          <w:p w14:paraId="792E8EA1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463932F7" wp14:editId="1B650600">
                  <wp:extent cx="801328" cy="788192"/>
                  <wp:effectExtent l="0" t="0" r="0" b="0"/>
                  <wp:docPr id="232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1328" cy="78819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  <w:vAlign w:val="center"/>
          </w:tcPr>
          <w:p w14:paraId="0A229E1E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0DA3E06E" wp14:editId="62E598CD">
                  <wp:extent cx="802015" cy="802015"/>
                  <wp:effectExtent l="0" t="0" r="0" b="0"/>
                  <wp:docPr id="233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015" cy="8020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59CD" w14:paraId="2F63C6DD" w14:textId="77777777">
        <w:trPr>
          <w:trHeight w:val="567"/>
        </w:trPr>
        <w:tc>
          <w:tcPr>
            <w:tcW w:w="850" w:type="dxa"/>
            <w:vAlign w:val="center"/>
          </w:tcPr>
          <w:p w14:paraId="64D0DE94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3" w:type="dxa"/>
            <w:vAlign w:val="center"/>
          </w:tcPr>
          <w:p w14:paraId="3BF7BC97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5" w:type="dxa"/>
            <w:vAlign w:val="center"/>
          </w:tcPr>
          <w:p w14:paraId="2A0ACB1E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230" w:type="dxa"/>
            <w:vAlign w:val="center"/>
          </w:tcPr>
          <w:p w14:paraId="7B1F04B4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Pravidelný oktaedr</w:t>
            </w:r>
          </w:p>
        </w:tc>
        <w:tc>
          <w:tcPr>
            <w:tcW w:w="1889" w:type="dxa"/>
          </w:tcPr>
          <w:p w14:paraId="7004602E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1D23DD32" wp14:editId="03E99026">
                  <wp:extent cx="761368" cy="774882"/>
                  <wp:effectExtent l="0" t="0" r="0" b="0"/>
                  <wp:docPr id="235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368" cy="77488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  <w:vAlign w:val="center"/>
          </w:tcPr>
          <w:p w14:paraId="72EAA90A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324BB222" wp14:editId="1CFDA243">
                  <wp:extent cx="758771" cy="758771"/>
                  <wp:effectExtent l="0" t="0" r="0" b="0"/>
                  <wp:docPr id="236" name="image17.jpg" descr="Immagine che contiene accessorio, ombrello, clipart, aquilone acrobatico&#10;&#10;Descrizione generata automaticamen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jpg" descr="Immagine che contiene accessorio, ombrello, clipart, aquilone acrobatico&#10;&#10;Descrizione generata automaticamente"/>
                          <pic:cNvPicPr preferRelativeResize="0"/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771" cy="75877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59CD" w14:paraId="74568BDF" w14:textId="77777777">
        <w:trPr>
          <w:trHeight w:val="567"/>
        </w:trPr>
        <w:tc>
          <w:tcPr>
            <w:tcW w:w="850" w:type="dxa"/>
            <w:vAlign w:val="center"/>
          </w:tcPr>
          <w:p w14:paraId="21D0EB39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3" w:type="dxa"/>
            <w:vAlign w:val="center"/>
          </w:tcPr>
          <w:p w14:paraId="66DCA280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75" w:type="dxa"/>
            <w:vAlign w:val="center"/>
          </w:tcPr>
          <w:p w14:paraId="3952FC91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230" w:type="dxa"/>
            <w:vAlign w:val="center"/>
          </w:tcPr>
          <w:p w14:paraId="3FB00803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Pravidelný dodekaedr</w:t>
            </w:r>
          </w:p>
        </w:tc>
        <w:tc>
          <w:tcPr>
            <w:tcW w:w="1889" w:type="dxa"/>
          </w:tcPr>
          <w:p w14:paraId="5F3043EA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4946AAFF" wp14:editId="371ADD7E">
                  <wp:extent cx="794372" cy="775827"/>
                  <wp:effectExtent l="0" t="0" r="0" b="0"/>
                  <wp:docPr id="237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72" cy="77582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  <w:vAlign w:val="center"/>
          </w:tcPr>
          <w:p w14:paraId="59AA4644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1CAFF0FC" wp14:editId="24BCAE98">
                  <wp:extent cx="762917" cy="762917"/>
                  <wp:effectExtent l="0" t="0" r="0" b="0"/>
                  <wp:docPr id="238" name="image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jpg"/>
                          <pic:cNvPicPr preferRelativeResize="0"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917" cy="76291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59CD" w14:paraId="42873BF8" w14:textId="77777777">
        <w:trPr>
          <w:trHeight w:val="567"/>
        </w:trPr>
        <w:tc>
          <w:tcPr>
            <w:tcW w:w="850" w:type="dxa"/>
            <w:vAlign w:val="center"/>
          </w:tcPr>
          <w:p w14:paraId="3740DCCD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993" w:type="dxa"/>
            <w:vAlign w:val="center"/>
          </w:tcPr>
          <w:p w14:paraId="4E6388CD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75" w:type="dxa"/>
            <w:vAlign w:val="center"/>
          </w:tcPr>
          <w:p w14:paraId="5B8402A1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230" w:type="dxa"/>
            <w:vAlign w:val="center"/>
          </w:tcPr>
          <w:p w14:paraId="7265B260" w14:textId="77777777" w:rsidR="00043032" w:rsidRDefault="00F60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Pravidelný kosoštvorec</w:t>
            </w:r>
          </w:p>
        </w:tc>
        <w:tc>
          <w:tcPr>
            <w:tcW w:w="1889" w:type="dxa"/>
          </w:tcPr>
          <w:p w14:paraId="42790F8D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7582B5C9" wp14:editId="3284E58B">
                  <wp:extent cx="683331" cy="695462"/>
                  <wp:effectExtent l="0" t="0" r="0" b="0"/>
                  <wp:docPr id="239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331" cy="6954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  <w:vAlign w:val="center"/>
          </w:tcPr>
          <w:p w14:paraId="395665AC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2F66D359" wp14:editId="16C6CC9C">
                  <wp:extent cx="764470" cy="764470"/>
                  <wp:effectExtent l="0" t="0" r="0" b="0"/>
                  <wp:docPr id="240" name="image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jpg"/>
                          <pic:cNvPicPr preferRelativeResize="0"/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470" cy="76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1473AE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00A6CB35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 </w:t>
      </w:r>
    </w:p>
    <w:p w14:paraId="19CE606F" w14:textId="77777777" w:rsidR="00043032" w:rsidRDefault="00F60DEF">
      <w:pPr>
        <w:pStyle w:val="Nadpis2"/>
        <w:rPr>
          <w:rFonts w:ascii="Times New Roman" w:eastAsia="Times New Roman" w:hAnsi="Times New Roman" w:cs="Times New Roman"/>
        </w:rPr>
      </w:pPr>
      <w:bookmarkStart w:id="7" w:name="_Toc125408559"/>
      <w:proofErr w:type="spellStart"/>
      <w:r>
        <w:rPr>
          <w:rFonts w:ascii="Times New Roman" w:eastAsia="Times New Roman" w:hAnsi="Times New Roman" w:cs="Times New Roman"/>
        </w:rPr>
        <w:t>Pravidelný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tetraedr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bookmarkEnd w:id="7"/>
    </w:p>
    <w:p w14:paraId="1D56544D" w14:textId="77777777" w:rsidR="00E659CD" w:rsidRDefault="00E659CD"/>
    <w:p w14:paraId="13ECC203" w14:textId="77777777" w:rsidR="00043032" w:rsidRDefault="00F60DE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Pravidelný štvorsten je mnohosten tvorený 4 vrcholmi, 6 hranami a 4 stranami pozostávajúcimi z rovnostranných trojuholníkov, ktoré sú navzájom rovnaké, všetky hrany sú zhodné a dihedrálne uhly sa rovnajú 70°32'.</w:t>
      </w:r>
    </w:p>
    <w:p w14:paraId="7CDBB97A" w14:textId="77777777" w:rsidR="00043032" w:rsidRDefault="00F60DE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 xml:space="preserve">Ak pomocou </w:t>
      </w:r>
      <w:r>
        <w:rPr>
          <w:b/>
          <w:color w:val="000000"/>
        </w:rPr>
        <w:t>V</w:t>
      </w:r>
      <w:r>
        <w:rPr>
          <w:color w:val="000000"/>
        </w:rPr>
        <w:t xml:space="preserve"> označíme objem štvorstena, pomo</w:t>
      </w:r>
      <w:r>
        <w:rPr>
          <w:color w:val="000000"/>
        </w:rPr>
        <w:t xml:space="preserve">cou </w:t>
      </w:r>
      <w:r>
        <w:rPr>
          <w:b/>
          <w:color w:val="000000"/>
        </w:rPr>
        <w:t>S</w:t>
      </w:r>
      <w:r>
        <w:rPr>
          <w:b/>
          <w:color w:val="000000"/>
          <w:vertAlign w:val="subscript"/>
        </w:rPr>
        <w:t>tot</w:t>
      </w:r>
      <w:r>
        <w:rPr>
          <w:color w:val="000000"/>
        </w:rPr>
        <w:t xml:space="preserve"> celkový povrch a pomocou </w:t>
      </w:r>
      <w:r>
        <w:rPr>
          <w:b/>
          <w:color w:val="000000"/>
        </w:rPr>
        <w:t xml:space="preserve">L </w:t>
      </w:r>
      <w:r>
        <w:rPr>
          <w:color w:val="000000"/>
        </w:rPr>
        <w:t>dĺžku hrany, dostaneme, že:</w:t>
      </w:r>
    </w:p>
    <w:p w14:paraId="1467715A" w14:textId="77777777" w:rsidR="00043032" w:rsidRDefault="00F60DEF">
      <w:pPr>
        <w:pStyle w:val="Nadpis3"/>
      </w:pPr>
      <w:bookmarkStart w:id="8" w:name="_Toc125408560"/>
      <w:r>
        <w:t>Zväzok</w:t>
      </w:r>
      <w:bookmarkEnd w:id="8"/>
    </w:p>
    <w:p w14:paraId="5F74347A" w14:textId="77777777" w:rsidR="00043032" w:rsidRDefault="00F60DEF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12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080E21A9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212E151B" w14:textId="77777777" w:rsidR="00043032" w:rsidRDefault="00F60DEF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6*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e>
              </m:rad>
            </m:e>
          </m:rad>
        </m:oMath>
      </m:oMathPara>
    </w:p>
    <w:p w14:paraId="7FEC75EF" w14:textId="77777777" w:rsidR="00043032" w:rsidRDefault="00F60DEF">
      <w:pPr>
        <w:pStyle w:val="Nadpis3"/>
      </w:pPr>
      <w:bookmarkStart w:id="9" w:name="_Toc125408561"/>
      <w:r>
        <w:t>Celková plocha</w:t>
      </w:r>
      <w:bookmarkEnd w:id="9"/>
    </w:p>
    <w:p w14:paraId="2D755CD1" w14:textId="77777777" w:rsidR="00E659CD" w:rsidRDefault="00E659CD"/>
    <w:p w14:paraId="0A7695AC" w14:textId="77777777" w:rsidR="00043032" w:rsidRDefault="00F60DEF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02588F80" w14:textId="77777777" w:rsidR="00043032" w:rsidRDefault="00F60DEF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tot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3</m:t>
                      </m:r>
                    </m:e>
                  </m:rad>
                </m:den>
              </m:f>
            </m:e>
          </m:rad>
        </m:oMath>
      </m:oMathPara>
    </w:p>
    <w:p w14:paraId="1A85D4D4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 </w:t>
      </w:r>
    </w:p>
    <w:p w14:paraId="1B428CC1" w14:textId="77777777" w:rsidR="00043032" w:rsidRDefault="00F60DEF">
      <w:pPr>
        <w:pStyle w:val="Nadpis2"/>
        <w:rPr>
          <w:rFonts w:ascii="Times New Roman" w:eastAsia="Times New Roman" w:hAnsi="Times New Roman" w:cs="Times New Roman"/>
        </w:rPr>
      </w:pPr>
      <w:bookmarkStart w:id="10" w:name="_Toc125408562"/>
      <w:proofErr w:type="spellStart"/>
      <w:r>
        <w:rPr>
          <w:rFonts w:ascii="Times New Roman" w:eastAsia="Times New Roman" w:hAnsi="Times New Roman" w:cs="Times New Roman"/>
        </w:rPr>
        <w:t>Kocka</w:t>
      </w:r>
      <w:bookmarkEnd w:id="10"/>
      <w:proofErr w:type="spellEnd"/>
    </w:p>
    <w:p w14:paraId="631E9A62" w14:textId="77777777" w:rsidR="00E659CD" w:rsidRDefault="00E659CD"/>
    <w:p w14:paraId="28158C60" w14:textId="77777777" w:rsidR="00043032" w:rsidRDefault="00F60DE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Kocka je mnohosten pozostávajúci z 8 vrcholov, 12 hrán a 6 stien, ktoré sa skladajú z navzájom rovnakých štvorcov s dihedrálnymi uhlami rovnými 90°.</w:t>
      </w:r>
    </w:p>
    <w:p w14:paraId="5DB7127E" w14:textId="77777777" w:rsidR="00043032" w:rsidRDefault="00F60DEF">
      <w:pPr>
        <w:pStyle w:val="Nadpis3"/>
      </w:pPr>
      <w:bookmarkStart w:id="11" w:name="_Toc125408563"/>
      <w:r>
        <w:t>Zväzok</w:t>
      </w:r>
      <w:bookmarkEnd w:id="11"/>
    </w:p>
    <w:p w14:paraId="534D60E3" w14:textId="77777777" w:rsidR="00043032" w:rsidRDefault="00F60DEF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5A8ABAA2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1726AE59" w14:textId="77777777" w:rsidR="00043032" w:rsidRDefault="00F60DEF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</m:t>
              </m:r>
            </m:e>
          </m:rad>
        </m:oMath>
      </m:oMathPara>
    </w:p>
    <w:p w14:paraId="41FB4979" w14:textId="77777777" w:rsidR="00043032" w:rsidRDefault="00F60DEF">
      <w:pPr>
        <w:pStyle w:val="Nadpis3"/>
      </w:pPr>
      <w:bookmarkStart w:id="12" w:name="_Toc125408564"/>
      <w:r>
        <w:t>Celková plocha</w:t>
      </w:r>
      <w:bookmarkEnd w:id="12"/>
    </w:p>
    <w:p w14:paraId="603E8930" w14:textId="77777777" w:rsidR="00E659CD" w:rsidRDefault="00E659CD"/>
    <w:p w14:paraId="5A21D54C" w14:textId="77777777" w:rsidR="00043032" w:rsidRDefault="00F60DEF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=6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5F009CCC" w14:textId="77777777" w:rsidR="00043032" w:rsidRDefault="00F60DEF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tot</m:t>
                      </m:r>
                    </m:sub>
                  </m:sSub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6</m:t>
                  </m:r>
                </m:den>
              </m:f>
            </m:e>
          </m:rad>
        </m:oMath>
      </m:oMathPara>
    </w:p>
    <w:p w14:paraId="358C364C" w14:textId="77777777" w:rsidR="00E659CD" w:rsidRDefault="00E659CD"/>
    <w:p w14:paraId="5F0BC292" w14:textId="77777777" w:rsidR="00E659CD" w:rsidRDefault="00E659CD"/>
    <w:p w14:paraId="61344762" w14:textId="77777777" w:rsidR="00043032" w:rsidRDefault="00F60DEF">
      <w:pPr>
        <w:pStyle w:val="Nadpis1"/>
        <w:ind w:left="360"/>
        <w:rPr>
          <w:rFonts w:ascii="Times New Roman" w:eastAsia="Times New Roman" w:hAnsi="Times New Roman" w:cs="Times New Roman"/>
          <w:lang w:val="it-IT"/>
        </w:rPr>
      </w:pPr>
      <w:bookmarkStart w:id="13" w:name="_Toc125408565"/>
      <w:r w:rsidRPr="00F27D18">
        <w:rPr>
          <w:rFonts w:ascii="Times New Roman" w:eastAsia="Times New Roman" w:hAnsi="Times New Roman" w:cs="Times New Roman"/>
          <w:lang w:val="it-IT"/>
        </w:rPr>
        <w:t>Odkazy</w:t>
      </w:r>
      <w:bookmarkEnd w:id="13"/>
    </w:p>
    <w:p w14:paraId="2DA36D78" w14:textId="77777777" w:rsidR="00E659CD" w:rsidRDefault="00E659CD">
      <w:pPr>
        <w:ind w:firstLine="360"/>
      </w:pPr>
    </w:p>
    <w:p w14:paraId="71AB5986" w14:textId="77777777" w:rsidR="00043032" w:rsidRDefault="00F60DEF">
      <w:pPr>
        <w:ind w:firstLine="360"/>
      </w:pPr>
      <w:hyperlink r:id="rId23">
        <w:r>
          <w:rPr>
            <w:color w:val="0563C1"/>
            <w:u w:val="single"/>
          </w:rPr>
          <w:t>https://en.wikipedia.org/wiki/Regular_polygon</w:t>
        </w:r>
      </w:hyperlink>
    </w:p>
    <w:p w14:paraId="55966E14" w14:textId="77777777" w:rsidR="00E659CD" w:rsidRDefault="00E659CD">
      <w:pPr>
        <w:ind w:firstLine="360"/>
      </w:pPr>
    </w:p>
    <w:p w14:paraId="0709CD9C" w14:textId="77777777" w:rsidR="00043032" w:rsidRDefault="00F60DEF">
      <w:pPr>
        <w:ind w:firstLine="360"/>
      </w:pPr>
      <w:hyperlink r:id="rId24">
        <w:r>
          <w:rPr>
            <w:color w:val="0563C1"/>
            <w:u w:val="single"/>
          </w:rPr>
          <w:t>https://www.youtube.com/watch?v=qetSusATv2w</w:t>
        </w:r>
      </w:hyperlink>
    </w:p>
    <w:p w14:paraId="1E219312" w14:textId="77777777" w:rsidR="00E659CD" w:rsidRDefault="00E659CD">
      <w:pPr>
        <w:ind w:firstLine="360"/>
      </w:pPr>
    </w:p>
    <w:sectPr w:rsidR="00E659CD">
      <w:headerReference w:type="default" r:id="rId25"/>
      <w:pgSz w:w="12240" w:h="15840"/>
      <w:pgMar w:top="1818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651707" w14:textId="77777777" w:rsidR="00F60DEF" w:rsidRDefault="00F60DEF">
      <w:r>
        <w:separator/>
      </w:r>
    </w:p>
  </w:endnote>
  <w:endnote w:type="continuationSeparator" w:id="0">
    <w:p w14:paraId="1270B14E" w14:textId="77777777" w:rsidR="00F60DEF" w:rsidRDefault="00F60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2D761C" w14:textId="77777777" w:rsidR="00F60DEF" w:rsidRDefault="00F60DEF">
      <w:r>
        <w:separator/>
      </w:r>
    </w:p>
  </w:footnote>
  <w:footnote w:type="continuationSeparator" w:id="0">
    <w:p w14:paraId="51412482" w14:textId="77777777" w:rsidR="00F60DEF" w:rsidRDefault="00F60D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BE622" w14:textId="16220494" w:rsidR="00043032" w:rsidRDefault="009906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351DA903" wp14:editId="32165697">
              <wp:simplePos x="0" y="0"/>
              <wp:positionH relativeFrom="margin">
                <wp:align>right</wp:align>
              </wp:positionH>
              <wp:positionV relativeFrom="paragraph">
                <wp:posOffset>-150495</wp:posOffset>
              </wp:positionV>
              <wp:extent cx="4034155" cy="590550"/>
              <wp:effectExtent l="0" t="0" r="4445" b="0"/>
              <wp:wrapSquare wrapText="bothSides" distT="45720" distB="45720" distL="114300" distR="114300"/>
              <wp:docPr id="221" name="Rectangle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4155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322027F" w14:textId="77777777" w:rsidR="00043032" w:rsidRDefault="00F60DEF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Projekt financuje: Erasmus+ / Kľúčová akcia 2 - Spolupráca pre inovácie a výmena osvedčených postupov, Strategické partnerstvá pre školské vzdelávanie (Európska komisia,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51DA903" id="Rectangle 221" o:spid="_x0000_s1026" style="position:absolute;margin-left:266.45pt;margin-top:-11.85pt;width:317.65pt;height:46.5pt;z-index:251659264;visibility:visible;mso-wrap-style:square;mso-wrap-distance-left:9pt;mso-wrap-distance-top:3.6pt;mso-wrap-distance-right:9pt;mso-wrap-distance-bottom:3.6pt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EVu3AEAAKEDAAAOAAAAZHJzL2Uyb0RvYy54bWysU9uO0zAQfUfiHyy/06ShATZqukK7KkJa&#10;QbULH+A4dmLJsc3YbdK/Z+xku4V9Q/TBnZtnzjmebG+nQZOTAK+sqel6lVMiDLetMl1Nf/7Yv/tE&#10;iQ/MtExbI2p6Fp7e7t6+2Y6uEoXtrW4FEGxifDW6mvYhuCrLPO/FwPzKOmEwKS0MLKALXdYCG7H7&#10;oLMizz9ko4XWgeXCe4zez0m6S/2lFDx8l9KLQHRNEVtIJ6SziWe227KqA+Z6xRcY7B9QDEwZHHpp&#10;dc8CI0dQr1oNioP1VoYVt0NmpVRcJA7IZp3/xeapZ04kLiiOdxeZ/P9ry7+dDkBUW9OiWFNi2ICP&#10;9IiyMdNpQWIQJRqdr7DyyR1g8Tyake8kYYj/yIRMSdbzRVYxBcIxuMnfb9ZlSQnHXHmTl2XSPXu5&#10;7cCHL8IOJBo1BZyf1GSnBx9wIpY+l8Rh3mrV7pXWyYGuudNATgyfeJ9+ETJe+aNMm1hsbLw2p2Mk&#10;i8xmLtEKUzMtBBvbnlEZ7/heIagH5sOBAe4GqjTivtTU/zoyEJTorwYf5Ga9KZBiSM6m/JjjtsF1&#10;prnOMMN7i2sYKJnNu5CWcsb4+RisVIl4RDVDWcDiHiRyy87GRbv2U9XLl7X7DQAA//8DAFBLAwQU&#10;AAYACAAAACEALtCZP90AAAAHAQAADwAAAGRycy9kb3ducmV2LnhtbEyPwU7DMBBE70j8g7VI3FqH&#10;hpYS4lSoEjckRAC1Rydekqj2OoqdNPw9y4nedjSjmbf5bnZWTDiEzpOCu2UCAqn2pqNGwefHy2IL&#10;IkRNRltPqOAHA+yK66tcZ8af6R2nMjaCSyhkWkEbY59JGeoWnQ5L3yOx9+0HpyPLoZFm0Gcud1au&#10;kmQjne6IF1rd477F+lSOToGdkvuvQ7U+bsuuwdfTPO39+KbU7c38/AQi4hz/w/CHz+hQMFPlRzJB&#10;WAX8SFSwWKUPINjepOsURMXHYwqyyOUlf/ELAAD//wMAUEsBAi0AFAAGAAgAAAAhALaDOJL+AAAA&#10;4QEAABMAAAAAAAAAAAAAAAAAAAAAAFtDb250ZW50X1R5cGVzXS54bWxQSwECLQAUAAYACAAAACEA&#10;OP0h/9YAAACUAQAACwAAAAAAAAAAAAAAAAAvAQAAX3JlbHMvLnJlbHNQSwECLQAUAAYACAAAACEA&#10;qJxFbtwBAAChAwAADgAAAAAAAAAAAAAAAAAuAgAAZHJzL2Uyb0RvYy54bWxQSwECLQAUAAYACAAA&#10;ACEALtCZP90AAAAHAQAADwAAAAAAAAAAAAAAAAA2BAAAZHJzL2Rvd25yZXYueG1sUEsFBgAAAAAE&#10;AAQA8wAAAEAFAAAAAA==&#10;" stroked="f">
              <v:textbox inset="2.53958mm,1.2694mm,2.53958mm,1.2694mm">
                <w:txbxContent>
                  <w:p w14:paraId="3322027F" w14:textId="77777777" w:rsidR="00043032" w:rsidRDefault="00F60DEF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Projekt financuje: Erasmus+ / Kľúčová akcia 2 - Spolupráca pre inovácie a výmena osvedčených postupov, Strategické partnerstvá pre školské vzdelávanie (Európska komisia, EACEA)</w:t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 w:rsidR="00F60DEF">
      <w:rPr>
        <w:noProof/>
      </w:rPr>
      <w:drawing>
        <wp:anchor distT="0" distB="0" distL="114300" distR="114300" simplePos="0" relativeHeight="251658240" behindDoc="0" locked="0" layoutInCell="1" hidden="0" allowOverlap="1" wp14:anchorId="749A81F4" wp14:editId="1A811A5B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2" name="image5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1484A05" w14:textId="77777777" w:rsidR="00E659CD" w:rsidRDefault="00E659C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12846"/>
    <w:multiLevelType w:val="multilevel"/>
    <w:tmpl w:val="6644BDA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9CD"/>
    <w:rsid w:val="00043032"/>
    <w:rsid w:val="004514E3"/>
    <w:rsid w:val="004657FB"/>
    <w:rsid w:val="009906C5"/>
    <w:rsid w:val="00E659CD"/>
    <w:rsid w:val="00F27D18"/>
    <w:rsid w:val="00F6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5859EC"/>
  <w15:docId w15:val="{A50160E2-7332-41C2-A406-C514DBB22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F4766"/>
    <w:rPr>
      <w:lang w:val="it-IT"/>
    </w:rPr>
  </w:style>
  <w:style w:type="paragraph" w:styleId="Nadpis1">
    <w:name w:val="heading 1"/>
    <w:basedOn w:val="Normlny"/>
    <w:next w:val="Normlny"/>
    <w:uiPriority w:val="9"/>
    <w:qFormat/>
    <w:pPr>
      <w:keepNext/>
      <w:keepLines/>
      <w:widowControl w:val="0"/>
      <w:autoSpaceDE w:val="0"/>
      <w:autoSpaceDN w:val="0"/>
      <w:spacing w:before="480" w:after="120"/>
      <w:outlineLvl w:val="0"/>
    </w:pPr>
    <w:rPr>
      <w:rFonts w:ascii="Tahoma" w:eastAsia="Tahoma" w:hAnsi="Tahoma" w:cs="Tahoma"/>
      <w:b/>
      <w:sz w:val="48"/>
      <w:szCs w:val="48"/>
      <w:lang w:val="en-US" w:bidi="en-US"/>
    </w:rPr>
  </w:style>
  <w:style w:type="paragraph" w:styleId="Nadpis2">
    <w:name w:val="heading 2"/>
    <w:basedOn w:val="Normlny"/>
    <w:next w:val="Normlny"/>
    <w:uiPriority w:val="9"/>
    <w:unhideWhenUsed/>
    <w:qFormat/>
    <w:pPr>
      <w:keepNext/>
      <w:keepLines/>
      <w:widowControl w:val="0"/>
      <w:autoSpaceDE w:val="0"/>
      <w:autoSpaceDN w:val="0"/>
      <w:spacing w:before="360" w:after="80"/>
      <w:outlineLvl w:val="1"/>
    </w:pPr>
    <w:rPr>
      <w:rFonts w:ascii="Tahoma" w:eastAsia="Tahoma" w:hAnsi="Tahoma" w:cs="Tahoma"/>
      <w:b/>
      <w:sz w:val="36"/>
      <w:szCs w:val="36"/>
      <w:lang w:val="en-US" w:bidi="en-US"/>
    </w:rPr>
  </w:style>
  <w:style w:type="paragraph" w:styleId="Nadpis3">
    <w:name w:val="heading 3"/>
    <w:basedOn w:val="Normlny"/>
    <w:next w:val="Norm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uiPriority w:val="10"/>
    <w:qFormat/>
    <w:pPr>
      <w:keepNext/>
      <w:keepLines/>
      <w:widowControl w:val="0"/>
      <w:autoSpaceDE w:val="0"/>
      <w:autoSpaceDN w:val="0"/>
      <w:spacing w:before="480" w:after="120"/>
    </w:pPr>
    <w:rPr>
      <w:rFonts w:ascii="Tahoma" w:eastAsia="Tahoma" w:hAnsi="Tahoma" w:cs="Tahoma"/>
      <w:b/>
      <w:sz w:val="72"/>
      <w:szCs w:val="72"/>
      <w:lang w:val="en-US" w:bidi="en-US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lavikaChar">
    <w:name w:val="Hlavička Char"/>
    <w:basedOn w:val="Predvolenpsmoodseku"/>
    <w:link w:val="Hlavika"/>
    <w:uiPriority w:val="99"/>
    <w:rsid w:val="00671A95"/>
  </w:style>
  <w:style w:type="paragraph" w:styleId="Pta">
    <w:name w:val="footer"/>
    <w:basedOn w:val="Normlny"/>
    <w:link w:val="Pta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PtaChar">
    <w:name w:val="Päta Char"/>
    <w:basedOn w:val="Predvolenpsmoodseku"/>
    <w:link w:val="Pta"/>
    <w:uiPriority w:val="99"/>
    <w:rsid w:val="00671A95"/>
  </w:style>
  <w:style w:type="paragraph" w:styleId="Zkladntext">
    <w:name w:val="Body Text"/>
    <w:basedOn w:val="Normlny"/>
    <w:link w:val="ZkladntextChar"/>
    <w:uiPriority w:val="1"/>
    <w:qFormat/>
    <w:rsid w:val="00671A95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en-US" w:bidi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671A95"/>
    <w:rPr>
      <w:rFonts w:ascii="Tahoma" w:eastAsia="Tahoma" w:hAnsi="Tahoma" w:cs="Tahoma"/>
      <w:lang w:bidi="en-US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widowControl w:val="0"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bsah1">
    <w:name w:val="toc 1"/>
    <w:basedOn w:val="Normlny"/>
    <w:next w:val="Normlny"/>
    <w:autoRedefine/>
    <w:uiPriority w:val="39"/>
    <w:unhideWhenUsed/>
    <w:rsid w:val="00DB0DF2"/>
    <w:pPr>
      <w:widowControl w:val="0"/>
      <w:autoSpaceDE w:val="0"/>
      <w:autoSpaceDN w:val="0"/>
      <w:spacing w:after="100"/>
    </w:pPr>
    <w:rPr>
      <w:rFonts w:ascii="Tahoma" w:eastAsia="Tahoma" w:hAnsi="Tahoma" w:cs="Tahoma"/>
      <w:sz w:val="22"/>
      <w:szCs w:val="22"/>
      <w:lang w:val="en-US" w:bidi="en-US"/>
    </w:rPr>
  </w:style>
  <w:style w:type="paragraph" w:styleId="Obsah2">
    <w:name w:val="toc 2"/>
    <w:basedOn w:val="Normlny"/>
    <w:next w:val="Normlny"/>
    <w:autoRedefine/>
    <w:uiPriority w:val="39"/>
    <w:unhideWhenUsed/>
    <w:rsid w:val="00DB0DF2"/>
    <w:pPr>
      <w:widowControl w:val="0"/>
      <w:autoSpaceDE w:val="0"/>
      <w:autoSpaceDN w:val="0"/>
      <w:spacing w:after="100"/>
      <w:ind w:left="220"/>
    </w:pPr>
    <w:rPr>
      <w:rFonts w:ascii="Tahoma" w:eastAsia="Tahoma" w:hAnsi="Tahoma" w:cs="Tahoma"/>
      <w:sz w:val="22"/>
      <w:szCs w:val="22"/>
      <w:lang w:val="en-US" w:bidi="en-US"/>
    </w:rPr>
  </w:style>
  <w:style w:type="paragraph" w:styleId="Obsah3">
    <w:name w:val="toc 3"/>
    <w:basedOn w:val="Normlny"/>
    <w:next w:val="Normlny"/>
    <w:autoRedefine/>
    <w:uiPriority w:val="39"/>
    <w:unhideWhenUsed/>
    <w:rsid w:val="00DB0DF2"/>
    <w:pPr>
      <w:widowControl w:val="0"/>
      <w:autoSpaceDE w:val="0"/>
      <w:autoSpaceDN w:val="0"/>
      <w:spacing w:after="100"/>
      <w:ind w:left="440"/>
    </w:pPr>
    <w:rPr>
      <w:rFonts w:ascii="Tahoma" w:eastAsia="Tahoma" w:hAnsi="Tahoma" w:cs="Tahoma"/>
      <w:sz w:val="22"/>
      <w:szCs w:val="22"/>
      <w:lang w:val="en-US" w:bidi="en-US"/>
    </w:rPr>
  </w:style>
  <w:style w:type="character" w:styleId="Hypertextovprepojenie">
    <w:name w:val="Hyperlink"/>
    <w:basedOn w:val="Predvolenpsmoodseku"/>
    <w:uiPriority w:val="99"/>
    <w:unhideWhenUsed/>
    <w:rsid w:val="00DB0DF2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AC0847"/>
    <w:pPr>
      <w:widowControl w:val="0"/>
      <w:autoSpaceDE w:val="0"/>
      <w:autoSpaceDN w:val="0"/>
      <w:ind w:left="720"/>
      <w:contextualSpacing/>
    </w:pPr>
    <w:rPr>
      <w:rFonts w:ascii="Tahoma" w:eastAsia="Tahoma" w:hAnsi="Tahoma" w:cs="Tahoma"/>
      <w:sz w:val="22"/>
      <w:szCs w:val="22"/>
      <w:lang w:val="en-US" w:bidi="en-US"/>
    </w:rPr>
  </w:style>
  <w:style w:type="paragraph" w:styleId="Citcia">
    <w:name w:val="Quote"/>
    <w:basedOn w:val="Normlny"/>
    <w:next w:val="Normlny"/>
    <w:link w:val="CitciaChar"/>
    <w:uiPriority w:val="29"/>
    <w:qFormat/>
    <w:rsid w:val="001B6445"/>
    <w:pPr>
      <w:spacing w:before="240" w:after="240"/>
      <w:ind w:left="425" w:right="998"/>
      <w:jc w:val="both"/>
    </w:pPr>
    <w:rPr>
      <w:i/>
      <w:iCs/>
      <w:sz w:val="26"/>
      <w:szCs w:val="26"/>
      <w:lang w:val="en-US"/>
    </w:rPr>
  </w:style>
  <w:style w:type="character" w:customStyle="1" w:styleId="CitciaChar">
    <w:name w:val="Citácia Char"/>
    <w:basedOn w:val="Predvolenpsmoodseku"/>
    <w:link w:val="Citcia"/>
    <w:uiPriority w:val="29"/>
    <w:rsid w:val="001B6445"/>
    <w:rPr>
      <w:rFonts w:ascii="Times New Roman" w:eastAsia="Times New Roman" w:hAnsi="Times New Roman" w:cs="Times New Roman"/>
      <w:i/>
      <w:iCs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F216D3"/>
    <w:rPr>
      <w:color w:val="605E5C"/>
      <w:shd w:val="clear" w:color="auto" w:fill="E1DFDD"/>
    </w:rPr>
  </w:style>
  <w:style w:type="character" w:styleId="Zstupntext">
    <w:name w:val="Placeholder Text"/>
    <w:basedOn w:val="Predvolenpsmoodseku"/>
    <w:uiPriority w:val="99"/>
    <w:semiHidden/>
    <w:rsid w:val="00274A99"/>
    <w:rPr>
      <w:color w:val="808080"/>
    </w:rPr>
  </w:style>
  <w:style w:type="paragraph" w:styleId="Normlnywebov">
    <w:name w:val="Normal (Web)"/>
    <w:basedOn w:val="Normlny"/>
    <w:uiPriority w:val="99"/>
    <w:unhideWhenUsed/>
    <w:rsid w:val="00A771B5"/>
    <w:pPr>
      <w:spacing w:before="100" w:beforeAutospacing="1" w:after="100" w:afterAutospacing="1"/>
    </w:pPr>
  </w:style>
  <w:style w:type="character" w:styleId="Vrazn">
    <w:name w:val="Strong"/>
    <w:basedOn w:val="Predvolenpsmoodseku"/>
    <w:uiPriority w:val="22"/>
    <w:qFormat/>
    <w:rsid w:val="00A771B5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733B1"/>
    <w:rPr>
      <w:color w:val="954F72" w:themeColor="followedHyperlink"/>
      <w:u w:val="single"/>
    </w:rPr>
  </w:style>
  <w:style w:type="character" w:customStyle="1" w:styleId="thecategory">
    <w:name w:val="thecategory"/>
    <w:basedOn w:val="Predvolenpsmoodseku"/>
    <w:rsid w:val="001637D9"/>
  </w:style>
  <w:style w:type="table" w:styleId="Mriekatabuky">
    <w:name w:val="Table Grid"/>
    <w:basedOn w:val="Normlnatabuka"/>
    <w:uiPriority w:val="39"/>
    <w:rsid w:val="000F47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image" Target="media/image11.jp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www.youtube.com/watch?v=qetSusATv2w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s://en.wikipedia.org/wiki/Regular_polygon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jp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mzvBwgtsP2l2r9XnzlgGp/v6+A==">AMUW2mVOBf7QRqt+i67/mgzTvgn4182LTg9mmRhDriyy+bVYhdx8EHEy1aUsj74SJweMUr0ZGibDIhhXzK/yc1O7trY2PZOiYUZTP0aWqPVPem4Dm+o7SDQg7G01f8zM3P2J2t3NKWYjeUWu4RYxMrD40gugEYQN9BCAXAXXMLVdat/M7HVadGQgpm4WDdlPtAYLV26Vw1hY3B2cXNLYvyfNSzcBRQXxLlXO5DfFJxcFjQQykWsn3zkicxuLRUx5wxPlTIdbBWb6rw0aTbeMjahRmpnWqpAdIqGaomo4GYitwYQJSwX8sKr1xQscDXY9I/G5nQlW4nK7WGiSG53rcDMu6cLSlIUx+EkW1o7zA7vKUtyNKdPjJGixNcL26jtnU2JwxtIJ6fz0LznohesKEVpHouA4GpSujSmqo9oddwIxO2LOR37cU7o8jV2QjkUO/tK/ijrgmIRE9W97z3cafp9QNUY9peIuf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857</Words>
  <Characters>4885</Characters>
  <Application>Microsoft Office Word</Application>
  <DocSecurity>0</DocSecurity>
  <Lines>40</Lines>
  <Paragraphs>11</Paragraphs>
  <ScaleCrop>false</ScaleCrop>
  <Company/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keywords>, docId:2ECA0580F4215AF53281C290BF805760</cp:keywords>
  <cp:lastModifiedBy>KEAI</cp:lastModifiedBy>
  <cp:revision>4</cp:revision>
  <dcterms:created xsi:type="dcterms:W3CDTF">2023-01-23T21:20:00Z</dcterms:created>
  <dcterms:modified xsi:type="dcterms:W3CDTF">2023-01-27T12:41:00Z</dcterms:modified>
</cp:coreProperties>
</file>