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BACC5" w14:textId="30304D25" w:rsidR="004D54C6" w:rsidRDefault="00CD4462">
      <w:r>
        <w:pict w14:anchorId="650E2E5E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279009CA" w14:textId="77777777" w:rsidR="004D54C6" w:rsidRDefault="004D54C6">
      <w:pPr>
        <w:rPr>
          <w:rFonts w:ascii="Times New Roman" w:eastAsia="Times New Roman" w:hAnsi="Times New Roman" w:cs="Times New Roman"/>
        </w:rPr>
      </w:pPr>
      <w:bookmarkStart w:id="0" w:name="_heading=h.1fob9te" w:colFirst="0" w:colLast="0"/>
      <w:bookmarkEnd w:id="0"/>
    </w:p>
    <w:p w14:paraId="5BD4468D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79A36397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0C3085EE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3C8EA87E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47E2C9FB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626B84B6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51CF34D9" w14:textId="77777777" w:rsidR="004D54C6" w:rsidRDefault="00CD4462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6C15C1A2" wp14:editId="19B25CDD">
            <wp:extent cx="2703512" cy="2022725"/>
            <wp:effectExtent l="0" t="0" r="0" b="0"/>
            <wp:docPr id="231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2B56E8" w14:textId="77777777" w:rsidR="004D54C6" w:rsidRDefault="004D54C6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AB1AF3D" w14:textId="77777777" w:rsidR="004D54C6" w:rsidRDefault="00CD446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38"/>
          <w:szCs w:val="38"/>
        </w:rPr>
      </w:pP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Logické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myslenie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Porovnanie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merania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Prevod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2</w:t>
      </w:r>
    </w:p>
    <w:p w14:paraId="4D9C9066" w14:textId="77777777" w:rsidR="004D54C6" w:rsidRDefault="004D54C6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0A5C7FB6" w14:textId="77777777" w:rsidR="004D54C6" w:rsidRDefault="004D54C6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199C16C0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14218EFB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6676F4BE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7C981AC0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72473002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3009AB19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7DF5A6FC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541407A2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1F75B5E2" w14:textId="77777777" w:rsidR="004D54C6" w:rsidRDefault="004D54C6">
      <w:pPr>
        <w:rPr>
          <w:rFonts w:ascii="Times New Roman" w:eastAsia="Times New Roman" w:hAnsi="Times New Roman" w:cs="Times New Roman"/>
        </w:rPr>
      </w:pPr>
    </w:p>
    <w:p w14:paraId="01CF6563" w14:textId="77777777" w:rsidR="004D54C6" w:rsidRDefault="00CD4462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Trieda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školy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K7/K9</w:t>
      </w:r>
    </w:p>
    <w:p w14:paraId="0C7148FB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10979A2" w14:textId="77777777" w:rsidR="004D54C6" w:rsidRDefault="004D54C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138C3262" w14:textId="77777777" w:rsidR="004D54C6" w:rsidRDefault="00CD446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  <w:proofErr w:type="spellEnd"/>
    </w:p>
    <w:p w14:paraId="04758B95" w14:textId="77777777" w:rsidR="004D54C6" w:rsidRDefault="004D54C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C788C87" w14:textId="77777777" w:rsidR="004D54C6" w:rsidRDefault="004D54C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789092418"/>
        <w:docPartObj>
          <w:docPartGallery w:val="Table of Contents"/>
          <w:docPartUnique/>
        </w:docPartObj>
      </w:sdtPr>
      <w:sdtEndPr/>
      <w:sdtContent>
        <w:p w14:paraId="27B3CFC4" w14:textId="77777777" w:rsidR="004D54C6" w:rsidRDefault="00CD4462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>Volume3</w:t>
          </w:r>
        </w:p>
        <w:p w14:paraId="383658F0" w14:textId="77777777" w:rsidR="004D54C6" w:rsidRDefault="00CD4462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Definícia objemu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3</w:t>
          </w:r>
        </w:p>
        <w:p w14:paraId="17FEB4A6" w14:textId="77777777" w:rsidR="004D54C6" w:rsidRDefault="00CD44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Objem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kuboidu4</w:t>
          </w:r>
        </w:p>
        <w:p w14:paraId="21650665" w14:textId="77777777" w:rsidR="004D54C6" w:rsidRDefault="00CD44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Objem kocky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>4</w:t>
          </w:r>
        </w:p>
        <w:p w14:paraId="3BB30C1C" w14:textId="77777777" w:rsidR="004D54C6" w:rsidRDefault="00CD44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Objem valca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ab/>
            <w:t>5</w:t>
          </w:r>
        </w:p>
        <w:p w14:paraId="5EE46995" w14:textId="77777777" w:rsidR="004D54C6" w:rsidRDefault="00CD44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Objem pyramídy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ab/>
            <w:t>5</w:t>
          </w:r>
        </w:p>
        <w:p w14:paraId="7BB36A0B" w14:textId="77777777" w:rsidR="004D54C6" w:rsidRDefault="00CD44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Objem kužeľa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ab/>
            <w:t>6</w:t>
          </w:r>
        </w:p>
        <w:p w14:paraId="2CF81DEF" w14:textId="77777777" w:rsidR="004D54C6" w:rsidRDefault="00CD44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Objem gule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ab/>
            <w:t>6</w:t>
          </w:r>
        </w:p>
        <w:p w14:paraId="45A13011" w14:textId="77777777" w:rsidR="004D54C6" w:rsidRDefault="00CD44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Vzorce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ab/>
            <w:t>7</w:t>
          </w:r>
        </w:p>
        <w:p w14:paraId="53BDD8A3" w14:textId="77777777" w:rsidR="004D54C6" w:rsidRDefault="00CD4462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>Jednotky objemu</w:t>
          </w:r>
          <w:r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>8</w:t>
          </w:r>
        </w:p>
        <w:p w14:paraId="352CC499" w14:textId="77777777" w:rsidR="004D54C6" w:rsidRDefault="00CD44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Jednotky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prepočtu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>objemu9</w:t>
          </w:r>
        </w:p>
        <w:p w14:paraId="117F0431" w14:textId="77777777" w:rsidR="004D54C6" w:rsidRDefault="00CD44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Prevod Kubický meter do Liter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10</w:t>
          </w:r>
        </w:p>
        <w:p w14:paraId="50D080C6" w14:textId="77777777" w:rsidR="004D54C6" w:rsidRDefault="00CD4462">
          <w:pPr>
            <w:tabs>
              <w:tab w:val="right" w:pos="9360"/>
            </w:tabs>
            <w:spacing w:before="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Príklady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11</w:t>
          </w:r>
        </w:p>
        <w:p w14:paraId="69E915E0" w14:textId="77777777" w:rsidR="004D54C6" w:rsidRDefault="00CD4462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t3h5sf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Odkazy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>13</w:t>
          </w:r>
          <w:r>
            <w:fldChar w:fldCharType="end"/>
          </w:r>
        </w:p>
      </w:sdtContent>
    </w:sdt>
    <w:p w14:paraId="2DF92C6F" w14:textId="77777777" w:rsidR="004D54C6" w:rsidRDefault="00CD4462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4B2A740B" w14:textId="77777777" w:rsidR="004D54C6" w:rsidRDefault="004D54C6">
      <w:pPr>
        <w:rPr>
          <w:rFonts w:ascii="Times New Roman" w:eastAsia="Times New Roman" w:hAnsi="Times New Roman" w:cs="Times New Roman"/>
        </w:rPr>
      </w:pPr>
      <w:bookmarkStart w:id="1" w:name="_heading=h.gjdgxs" w:colFirst="0" w:colLast="0"/>
      <w:bookmarkEnd w:id="1"/>
    </w:p>
    <w:p w14:paraId="36B29C0B" w14:textId="77777777" w:rsidR="004D54C6" w:rsidRDefault="00CD4462">
      <w:pPr>
        <w:rPr>
          <w:rFonts w:ascii="Times New Roman" w:eastAsia="Times New Roman" w:hAnsi="Times New Roman" w:cs="Times New Roman"/>
          <w:b/>
          <w:sz w:val="48"/>
          <w:szCs w:val="48"/>
        </w:rPr>
      </w:pP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Zväzok</w:t>
      </w:r>
      <w:proofErr w:type="spellEnd"/>
    </w:p>
    <w:p w14:paraId="7D1927DC" w14:textId="77777777" w:rsidR="004D54C6" w:rsidRDefault="004D54C6">
      <w:pPr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491B2945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mierou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Ak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napríklad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pohár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pojme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100 ml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okraj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hovorí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100 ml.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možno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definovať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množstvo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priestoru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zaberá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trojrozmerný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pevného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telesa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napríklad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alebo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sz w:val="24"/>
          <w:szCs w:val="24"/>
        </w:rPr>
        <w:t>busu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spočítaním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počtu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jednotkových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kociek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obsahuje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Najlepší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spôsob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predstaviť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myslieť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zmysle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priestoru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uzavretý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zaujatý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akýmkoľvek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trojrozmerným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objektom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alebo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pevným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tvarom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môžete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uvedomiť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prostre</w:t>
      </w:r>
      <w:r>
        <w:rPr>
          <w:rFonts w:ascii="Times New Roman" w:eastAsia="Times New Roman" w:hAnsi="Times New Roman" w:cs="Times New Roman"/>
          <w:sz w:val="24"/>
          <w:szCs w:val="24"/>
        </w:rPr>
        <w:t>dníctvom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jednoduchého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domáceho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cvičenia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20B09C5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828BE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Vezmite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obdĺžnikový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papiera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dĺžkou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"l" cm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šírkou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"h" cm.</w:t>
      </w:r>
    </w:p>
    <w:p w14:paraId="673E05BE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Spojte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protiľahlé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strany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papiera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bez toho, aby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preložili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6F285B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dvojrozmerného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vytvorili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trojrozmerný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uzatvá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priestor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6C1F33" w14:textId="77777777" w:rsidR="004D54C6" w:rsidRDefault="004D54C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F5AFD5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dvojrozmerného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útvaru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priestor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zaberá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štvorci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štvorca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vyznačená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modrým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tieňom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676314" w14:textId="77777777" w:rsidR="004D54C6" w:rsidRDefault="004D54C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50FB44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C42310" w14:textId="77777777" w:rsidR="004D54C6" w:rsidRDefault="004D54C6">
      <w:pPr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038201F9" w14:textId="77777777" w:rsidR="004D54C6" w:rsidRDefault="00CD4462">
      <w:p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Definícia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objemu</w:t>
      </w:r>
      <w:proofErr w:type="spellEnd"/>
    </w:p>
    <w:p w14:paraId="2D9259D1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28C6EC8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definovaný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zaberá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trojrozmerný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pevný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tvar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akomkoľvek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tvare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ťažko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vizualizu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možno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medzi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tvarmi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porovnávať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Napríklad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kompasovej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škatule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väčší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gumy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umiestnenej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výpočet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akéhokoľvek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dvojrozmerného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tvaru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rozdelíme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časť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rovnaké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štvorcové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jednotky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Podobne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výpočte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pevných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tvar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rozdelíme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rovnaké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jednotky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ďalšej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časti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dozvieme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vypočítať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rôznych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pevných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tvarov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82CFEA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6F1501" w14:textId="77777777" w:rsidR="004D54C6" w:rsidRDefault="004D54C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185AEC4" w14:textId="77777777" w:rsidR="004D54C6" w:rsidRDefault="00CD446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AA14B3F" wp14:editId="48D09C3C">
            <wp:extent cx="3289843" cy="1868878"/>
            <wp:effectExtent l="0" t="0" r="0" b="0"/>
            <wp:docPr id="234" name="image7.png" descr="Obrázok, na ktorom je šodži, budova&#10;&#10;Automaticky generovaný po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Obrázok, na ktorom je šodži, budova&#10;&#10;Automaticky generovaný popis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9843" cy="18688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8E6228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15860EA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8AB652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811BF1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E19B037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A89E24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3znysh7" w:colFirst="0" w:colLast="0"/>
      <w:bookmarkEnd w:id="2"/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Objem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kuboidu</w:t>
      </w:r>
      <w:proofErr w:type="spellEnd"/>
    </w:p>
    <w:p w14:paraId="76BAB5C0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DB7F88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Predpokladajme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máme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nejaké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obdĺžnikové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listy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dĺžkou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"l"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šírkou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"b". Ak ich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položíme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druhý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výšky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"h",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dostaneme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rozmermi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l, b, h. To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vidieť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nasledujúcom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obrázku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znázorňuje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dĺžku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šírku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šírku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výšku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vytvorene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B87D1E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A4B35A" w14:textId="77777777" w:rsidR="004D54C6" w:rsidRDefault="00CD446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606764D" wp14:editId="40F52CE8">
            <wp:extent cx="4906060" cy="1124107"/>
            <wp:effectExtent l="0" t="0" r="0" b="0"/>
            <wp:docPr id="233" name="image2.png" descr="Obrázok, na ktorom je text, stôl, nábytok, pingpongový stôl&#10;&#10;Automaticky generovaný po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Obrázok, na ktorom je text, stôl, nábytok, pingpongový stôl&#10;&#10;Automaticky generovaný popis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11241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815A29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6CC843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výpočet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veľkosti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priestoru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tento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uzatvára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použijeme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vzorec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kuboidu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l × b × h</w:t>
      </w:r>
    </w:p>
    <w:p w14:paraId="084B8570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44ADE05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73458D5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0E40B641" w14:textId="77777777" w:rsidR="004D54C6" w:rsidRDefault="00CD4462">
      <w:p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Objem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kocky</w:t>
      </w:r>
      <w:proofErr w:type="spellEnd"/>
    </w:p>
    <w:p w14:paraId="639C8B0B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8EFE0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špeciálnym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prípadom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kubusu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všetky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strany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rovnakú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mieru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Ak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túto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rovnakú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hodnotu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vyjadríme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"a",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tejto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môžeme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vypočítať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podľa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vzorca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a × a × a = a³.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Pozrite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nasledujúci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obrázok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videl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rovnaké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strany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priestor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zaberá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B38AD7" w14:textId="77777777" w:rsidR="004D54C6" w:rsidRDefault="00CD446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8C89E52" wp14:editId="636E61B1">
            <wp:extent cx="2781688" cy="2438740"/>
            <wp:effectExtent l="0" t="0" r="0" b="0"/>
            <wp:docPr id="23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688" cy="24387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E21419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29F38D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713459" w14:textId="77777777" w:rsidR="004D54C6" w:rsidRDefault="004D54C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F22926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218972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A2B0CF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65B93C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8009EF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0A1F8B" w14:textId="77777777" w:rsidR="004D54C6" w:rsidRDefault="00CD4462">
      <w:p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Objem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valca</w:t>
      </w:r>
      <w:proofErr w:type="spellEnd"/>
    </w:p>
    <w:p w14:paraId="3B68EBF1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3304B3A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obdĺžnikov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zostrojili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môžeme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kružníc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rovnakej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veľkosti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zostrojiť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valec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C2BF45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3093AF" w14:textId="77777777" w:rsidR="004D54C6" w:rsidRDefault="00CD446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CA69C18" wp14:editId="3EBF0190">
            <wp:extent cx="5428452" cy="1311428"/>
            <wp:effectExtent l="0" t="0" r="0" b="0"/>
            <wp:docPr id="235" name="image9.png" descr="Obrázok, na ktorom je hudba, bubon&#10;&#10;Automaticky generovaný po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Obrázok, na ktorom je hudba, bubon&#10;&#10;Automaticky generovaný popis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8452" cy="13114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9E5D5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Valec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trubicovitá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konštrukcia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dvoma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rovnobežnými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kruhovými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podstavami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pojené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zakrivenou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pevnej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vzdialenosti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stredu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Vzdialenosť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medzi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týmito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dvoma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podstavami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výška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Ak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považujeme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"r"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polomer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kruhovej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základne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vrcholu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a "h" 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výšku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možno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vyjadriť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π r² h</w:t>
      </w:r>
    </w:p>
    <w:p w14:paraId="706FB85B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007CEA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2C4C83D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42C4F3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2et92p0" w:colFirst="0" w:colLast="0"/>
      <w:bookmarkEnd w:id="3"/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Objem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pyramídy</w:t>
      </w:r>
      <w:proofErr w:type="spellEnd"/>
    </w:p>
    <w:p w14:paraId="568A4A42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4FB7B9" w14:textId="77777777" w:rsidR="004D54C6" w:rsidRDefault="004D54C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47F459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základňu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mnohouholník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trojuholníkové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stretávajú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vrchole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vypočíta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pomocou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vzorca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1/3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dĺžka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základne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šírka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základne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výška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Tento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vzorec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možno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zapísať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1/3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základne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mnohouholníka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výška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75C064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628FCC" w14:textId="77777777" w:rsidR="004D54C6" w:rsidRDefault="00CD4462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</w:rPr>
        <w:drawing>
          <wp:inline distT="0" distB="0" distL="0" distR="0" wp14:anchorId="40ABB7AC" wp14:editId="16B20A78">
            <wp:extent cx="2686744" cy="2040565"/>
            <wp:effectExtent l="0" t="0" r="0" b="0"/>
            <wp:docPr id="23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6744" cy="2040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336C49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5CE0AEE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C862134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0B4B270" w14:textId="77777777" w:rsidR="004D54C6" w:rsidRDefault="00CD4462">
      <w:p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Objem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kužeľa</w:t>
      </w:r>
      <w:proofErr w:type="spellEnd"/>
    </w:p>
    <w:p w14:paraId="5F2E57EA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0FEF9523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Rozdiel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medzi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kužeľom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v tom,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podstava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kužeľa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kruhová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zatiaľ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podstava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mnohouholník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kužeľa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vypočíta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podľa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vzorca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1/3 ×πr2h.</w:t>
      </w:r>
    </w:p>
    <w:p w14:paraId="75390D1E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8B93AF3" w14:textId="77777777" w:rsidR="004D54C6" w:rsidRDefault="00CD446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7484DEC" wp14:editId="3BE236A5">
            <wp:extent cx="2079664" cy="1907464"/>
            <wp:effectExtent l="0" t="0" r="0" b="0"/>
            <wp:docPr id="237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9664" cy="19074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174A47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9896301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6A7F5B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tyjcwt" w:colFirst="0" w:colLast="0"/>
      <w:bookmarkEnd w:id="4"/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Objem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gule</w:t>
      </w:r>
      <w:proofErr w:type="spellEnd"/>
    </w:p>
    <w:p w14:paraId="6489DA26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1782C2E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priestor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zaberá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7B6B90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DA38C6" w14:textId="77777777" w:rsidR="004D54C6" w:rsidRDefault="00CD446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0571E99" wp14:editId="593DB86F">
            <wp:extent cx="2328365" cy="2262051"/>
            <wp:effectExtent l="0" t="0" r="0" b="0"/>
            <wp:docPr id="24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8365" cy="22620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C0C60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polomerom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 je 4/3 πr³.</w:t>
      </w:r>
    </w:p>
    <w:p w14:paraId="3B79693C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C6FE36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Teraz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poznáme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vzorce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rôznych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geometrických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útvarov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pozrime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rôzne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jednotky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13282B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5F8EF8E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1A0B170B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67FCF86" w14:textId="77777777" w:rsidR="004D54C6" w:rsidRDefault="00CD4462">
      <w:pPr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5" w:name="_heading=h.3dy6vkm" w:colFirst="0" w:colLast="0"/>
      <w:bookmarkEnd w:id="5"/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Vzorce</w:t>
      </w:r>
      <w:proofErr w:type="spellEnd"/>
    </w:p>
    <w:p w14:paraId="604908F1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CE8E768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FD9670C" wp14:editId="42530057">
            <wp:extent cx="5943600" cy="5140960"/>
            <wp:effectExtent l="0" t="0" r="0" b="0"/>
            <wp:docPr id="239" name="image12.png" descr="Obrázok, na ktorom je stôl&#10;&#10;Automaticky generovaný po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Obrázok, na ktorom je stôl&#10;&#10;Automaticky generovaný popis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409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02632A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A308C3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5941E1F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5459B6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5027BC7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B53410F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03F3A608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535429F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7498CB3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BA79F0C" w14:textId="77777777" w:rsidR="004D54C6" w:rsidRDefault="00CD4462">
      <w:p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Jednotky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objemu</w:t>
      </w:r>
      <w:proofErr w:type="spellEnd"/>
    </w:p>
    <w:p w14:paraId="288D580B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17758D0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Jednotkou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S.I. je meter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(m3),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pretože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veličina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trojrozmerného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priestoru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zaberá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tvar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alebo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povrch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Najčastejšie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používanou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jednotkou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však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liter.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Okrem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toho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veľké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malé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merajú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jednotkách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ililitre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(ml),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decilitre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(dl)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9713F4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E5632A" w14:textId="77777777" w:rsidR="004D54C6" w:rsidRDefault="00CD446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540E04D" wp14:editId="24E9A385">
            <wp:extent cx="6437850" cy="5389636"/>
            <wp:effectExtent l="0" t="0" r="0" b="0"/>
            <wp:docPr id="243" name="image6.png" descr="Obrázok, na ktorom je stôl&#10;&#10;Automaticky generovaný po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Obrázok, na ktorom je stôl&#10;&#10;Automaticky generovaný popis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37850" cy="53896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1A0ED6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B7F3A4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0ADADB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7ADC32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5E65CC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7411DC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DDFB18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F676D9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3A4657" w14:textId="77777777" w:rsidR="004D54C6" w:rsidRDefault="00CD4462">
      <w:p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Prevod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jednotiek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objemu</w:t>
      </w:r>
      <w:proofErr w:type="spellEnd"/>
    </w:p>
    <w:p w14:paraId="25A9337A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2887D0" w14:textId="77777777" w:rsidR="004D54C6" w:rsidRDefault="00CD4462">
      <w:r>
        <w:t xml:space="preserve"> </w:t>
      </w:r>
      <w:r>
        <w:rPr>
          <w:noProof/>
        </w:rPr>
        <w:drawing>
          <wp:inline distT="0" distB="0" distL="0" distR="0" wp14:anchorId="3232EBFA" wp14:editId="6693944F">
            <wp:extent cx="5906324" cy="2343477"/>
            <wp:effectExtent l="0" t="0" r="0" b="0"/>
            <wp:docPr id="241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6324" cy="23434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EF351E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D591B9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44272C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9F88F8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6AD8745" wp14:editId="0A2B437A">
            <wp:extent cx="5897880" cy="1661160"/>
            <wp:effectExtent l="0" t="0" r="0" b="0"/>
            <wp:docPr id="242" name="image13.png" descr="Obrázok, na ktorom je stôl&#10;&#10;Automaticky generovaný po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Obrázok, na ktorom je stôl&#10;&#10;Automaticky generovaný popis"/>
                    <pic:cNvPicPr preferRelativeResize="0"/>
                  </pic:nvPicPr>
                  <pic:blipFill>
                    <a:blip r:embed="rId18"/>
                    <a:srcRect r="770" b="48645"/>
                    <a:stretch>
                      <a:fillRect/>
                    </a:stretch>
                  </pic:blipFill>
                  <pic:spPr>
                    <a:xfrm>
                      <a:off x="0" y="0"/>
                      <a:ext cx="5897880" cy="1661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565E98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77D884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BA1DFE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dĺžku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prevod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použijete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</w:t>
      </w:r>
      <w:proofErr w:type="spellEnd"/>
    </w:p>
    <w:p w14:paraId="0A1D4B2E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oblasť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prepočet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použijete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dvakrát</w:t>
      </w:r>
      <w:proofErr w:type="spellEnd"/>
    </w:p>
    <w:p w14:paraId="20D9D62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prevod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použijete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3-krát</w:t>
      </w:r>
    </w:p>
    <w:p w14:paraId="5FF8DFEB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B32717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EF8CB4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F585B8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17C3C1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0BD89C6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25B2F6B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F370872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D4BB888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0CF31F50" w14:textId="77777777" w:rsidR="004D54C6" w:rsidRDefault="00CD4462">
      <w:p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Prevod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Kubický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meter do Liter</w:t>
      </w:r>
    </w:p>
    <w:p w14:paraId="6604F4BC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72DC4BC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bežné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metrické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jednotky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E14479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 meter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1000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litrov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A0CD08B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Najjednoduchší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spôsob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previesť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posunúť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desatinnú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čiarku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tri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miesta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doprava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Inými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slovami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vynásob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hodnotu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metroch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číslom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1000, aby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dostali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odpoveď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litroch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A91E43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chcete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previesť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stačí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posunúť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desatinnú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čiarku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tri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miesta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doľava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Inými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slovami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vydeľte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hodnotu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litroch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číslom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1000, aby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dostali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odpoveď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troch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FAF245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82CF358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8C857E4" wp14:editId="78E0A4FC">
            <wp:extent cx="4550929" cy="1575322"/>
            <wp:effectExtent l="0" t="0" r="0" b="0"/>
            <wp:docPr id="24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50929" cy="15753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804C3D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F98EC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Koľko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litrov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rovná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0,25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BE69713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83E6B4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Potrebné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konverzné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faktory</w:t>
      </w:r>
      <w:proofErr w:type="spellEnd"/>
    </w:p>
    <w:p w14:paraId="7DA63F2F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cm³ = 1 ml</w:t>
      </w:r>
    </w:p>
    <w:p w14:paraId="6DD2D759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100 cm = 1 m</w:t>
      </w:r>
    </w:p>
    <w:p w14:paraId="4C9C531D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1000 ml = 1 l</w:t>
      </w:r>
    </w:p>
    <w:p w14:paraId="242D5B06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m³ = 1000 l</w:t>
      </w:r>
    </w:p>
    <w:p w14:paraId="7B09C6B3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18B2D8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Metóda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1:</w:t>
      </w:r>
    </w:p>
    <w:p w14:paraId="6B91DF02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Najprv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prepočítajte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centimetre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25480F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100 cm = 1 m</w:t>
      </w:r>
    </w:p>
    <w:p w14:paraId="6F4A5CDC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(100 cm) ³ = (1 m) ³</w:t>
      </w:r>
    </w:p>
    <w:p w14:paraId="12D955F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1 000 000 cm³ = 1 m³</w:t>
      </w:r>
    </w:p>
    <w:p w14:paraId="36C3A9E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keďže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cm³ = 1 ml</w:t>
      </w:r>
    </w:p>
    <w:p w14:paraId="0B595C69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m³ = 1 000 000 ml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alebo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1000 l</w:t>
      </w:r>
    </w:p>
    <w:p w14:paraId="7E3ACDAE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0,25 m³ = 1000/4 L = 250L.</w:t>
      </w:r>
    </w:p>
    <w:p w14:paraId="30F18C7D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Metóda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2:</w:t>
      </w:r>
    </w:p>
    <w:p w14:paraId="3DA7700D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 meter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1000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litrov</w:t>
      </w:r>
      <w:proofErr w:type="spellEnd"/>
    </w:p>
    <w:p w14:paraId="5B8277FD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0,25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kubického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74219E0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Odpoveď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litroch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0,25 m³ * (1000 l/m³)</w:t>
      </w:r>
    </w:p>
    <w:p w14:paraId="7DE76E9A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Odpoveď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litroch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250 L</w:t>
      </w:r>
    </w:p>
    <w:p w14:paraId="328B0E0C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A69ED4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227F4E5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1EAD2C7" w14:textId="77777777" w:rsidR="004D54C6" w:rsidRDefault="004D54C6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18A4F11D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Príklady</w:t>
      </w:r>
      <w:proofErr w:type="spellEnd"/>
    </w:p>
    <w:p w14:paraId="0AC2B0B1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0130E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Joe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rád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stavebnicami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Postavil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 15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kociek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Ak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dĺžka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každej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 cm,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z w:val="24"/>
          <w:szCs w:val="24"/>
        </w:rPr>
        <w:t>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stavby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4ABD9CAE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3090BB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Vypočítajte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dĺžkou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 cm,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kruhový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koniec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polomer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2,5 cm.</w:t>
      </w:r>
    </w:p>
    <w:p w14:paraId="4D2D47C0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26673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objemovo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väčšia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guľa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polomerom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cm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alebo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základňou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2,5 cm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štvorcová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výškou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10 cm?</w:t>
      </w:r>
    </w:p>
    <w:p w14:paraId="25529A59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F81B5A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vypočítajte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kužeľa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z w:val="24"/>
          <w:szCs w:val="24"/>
        </w:rPr>
        <w:t>lomerom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 cm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výškou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10 cm</w:t>
      </w:r>
    </w:p>
    <w:p w14:paraId="053E2F6E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DAE3972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Základom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pravouhlej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štvorec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ktorého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zvislá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výška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rovnakú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hodnotu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strany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štvorca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DEA3E0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72 cm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podstavy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7B41C3EE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066F75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Konvertovať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2EEA7DC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500mm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cm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14:paraId="18AA59EC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cm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14:paraId="5A4872A6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25dm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mm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14:paraId="286338D3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3,8 l = cm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14:paraId="0187CD6C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12,4dm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dL</w:t>
      </w:r>
    </w:p>
    <w:p w14:paraId="51E068BF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290cm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L</w:t>
      </w:r>
    </w:p>
    <w:p w14:paraId="291F504A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157F13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5CD85A7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8D13C4" w14:textId="77777777" w:rsidR="004D54C6" w:rsidRDefault="00CD4462">
      <w:pPr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Kľúč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odpovedí</w:t>
      </w:r>
      <w:proofErr w:type="spellEnd"/>
    </w:p>
    <w:p w14:paraId="273BED3E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092F5A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Vypočítajme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3 × 3 × 3 = 27 cm³</w:t>
      </w:r>
    </w:p>
    <w:p w14:paraId="186A62A5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štruktúre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15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kociek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celej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konštrukcie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4570A5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konštrukcie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=15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kocky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15 × 27 = 405 cm³</w:t>
      </w:r>
    </w:p>
    <w:p w14:paraId="5A34807F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konštrukcie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405 cm³.</w:t>
      </w:r>
    </w:p>
    <w:p w14:paraId="2B32809F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7D3099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Najprv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zistite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kruhových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koncov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BE3972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kruhu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πr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(π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polomer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polo</w:t>
      </w:r>
      <w:r>
        <w:rPr>
          <w:rFonts w:ascii="Times New Roman" w:eastAsia="Times New Roman" w:hAnsi="Times New Roman" w:cs="Times New Roman"/>
          <w:sz w:val="24"/>
          <w:szCs w:val="24"/>
        </w:rPr>
        <w:t>mer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 π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približne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3,14.</w:t>
      </w:r>
    </w:p>
    <w:p w14:paraId="48AE986A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D19F7B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3,14 x 2,5 x 2,5 = 19,63 cm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14:paraId="18412630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vynásobená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dĺžkou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je:</w:t>
      </w:r>
    </w:p>
    <w:p w14:paraId="1662B8E9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19,63 cm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x 20 cm = 392,70 cm³</w:t>
      </w:r>
    </w:p>
    <w:p w14:paraId="645C8255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00DFDA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Najprv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zistite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989A6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4/3 × π × polomer³.</w:t>
      </w:r>
    </w:p>
    <w:p w14:paraId="7167D341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720582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÷ 3 x 3,14 × 2 × 2 × 2 = 33,51 cm³</w:t>
      </w:r>
    </w:p>
    <w:p w14:paraId="6EE2AD9A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vypočítajte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2ADA32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1/3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podstavy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výška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015D58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základne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dĺžka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šírka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2,5 cm × 2,5 cm = 6,25 cm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14:paraId="6B66E71C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1/3 x 6</w:t>
      </w:r>
      <w:r>
        <w:rPr>
          <w:rFonts w:ascii="Times New Roman" w:eastAsia="Times New Roman" w:hAnsi="Times New Roman" w:cs="Times New Roman"/>
          <w:sz w:val="24"/>
          <w:szCs w:val="24"/>
        </w:rPr>
        <w:t>,25 x 10 = 20,83 cm³</w:t>
      </w:r>
    </w:p>
    <w:p w14:paraId="65BD1DD2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Guľa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objemovo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väčšia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2DFCD9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49D877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kruhu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πr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π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približne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3,14 a r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polomer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kruhu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A021995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tomto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príklade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podstavy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kruhu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= πr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3,14 × 5 × 5 = 78,5 cm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14:paraId="4D9C467D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78.5 × 10 = 785</w:t>
      </w:r>
    </w:p>
    <w:p w14:paraId="7F490FAF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785 × 1/3 = 261,666</w:t>
      </w:r>
      <w:r>
        <w:rPr>
          <w:rFonts w:ascii="Times New Roman" w:eastAsia="Times New Roman" w:hAnsi="Times New Roman" w:cs="Times New Roman"/>
          <w:sz w:val="24"/>
          <w:szCs w:val="24"/>
        </w:rPr>
        <w:t>7 cm³</w:t>
      </w:r>
    </w:p>
    <w:p w14:paraId="30EBAA74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F703F9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h,l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=x,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pretože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všetky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rovnakú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hodnotu</w:t>
      </w:r>
      <w:proofErr w:type="spellEnd"/>
    </w:p>
    <w:p w14:paraId="2E604D83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8A5D3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Pyramída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V=1/3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hlw</w:t>
      </w:r>
      <w:proofErr w:type="spellEnd"/>
    </w:p>
    <w:p w14:paraId="3A2659B9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Substitúcia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>72=1/3 x³</w:t>
      </w:r>
    </w:p>
    <w:p w14:paraId="6C4CF322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216=x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14:paraId="5F1852E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x=6</w:t>
      </w:r>
    </w:p>
    <w:p w14:paraId="4330D244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Plocha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základne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>A=x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14:paraId="42FF4196" w14:textId="77777777" w:rsidR="004D54C6" w:rsidRDefault="00CD4462">
      <w:pPr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A=36</w:t>
      </w:r>
    </w:p>
    <w:p w14:paraId="5583EAE3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D6E6AC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F5C3705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0,5 cm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³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3 000 000 cm³ , 25 000 000 mm³ , 3800 cm³ , 124 dcl , 0,29 l</w:t>
      </w:r>
    </w:p>
    <w:p w14:paraId="5FB768D2" w14:textId="77777777" w:rsidR="004D54C6" w:rsidRDefault="00CD4462">
      <w:pPr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br w:type="page"/>
      </w:r>
    </w:p>
    <w:p w14:paraId="1A3D2E5D" w14:textId="77777777" w:rsidR="004D54C6" w:rsidRDefault="004D54C6">
      <w:pPr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382852BE" w14:textId="77777777" w:rsidR="004D54C6" w:rsidRDefault="00CD4462">
      <w:pPr>
        <w:pStyle w:val="Nadpis1"/>
        <w:rPr>
          <w:rFonts w:ascii="Times New Roman" w:eastAsia="Times New Roman" w:hAnsi="Times New Roman" w:cs="Times New Roman"/>
        </w:rPr>
      </w:pPr>
      <w:bookmarkStart w:id="6" w:name="_heading=h.8i64txlf9n76" w:colFirst="0" w:colLast="0"/>
      <w:bookmarkEnd w:id="6"/>
      <w:proofErr w:type="spellStart"/>
      <w:r>
        <w:rPr>
          <w:rFonts w:ascii="Times New Roman" w:eastAsia="Times New Roman" w:hAnsi="Times New Roman" w:cs="Times New Roman"/>
        </w:rPr>
        <w:t>Odkazy</w:t>
      </w:r>
      <w:proofErr w:type="spellEnd"/>
    </w:p>
    <w:p w14:paraId="7DFB1C42" w14:textId="77777777" w:rsidR="004D54C6" w:rsidRDefault="004D54C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781CFE" w14:textId="77777777" w:rsidR="004D54C6" w:rsidRDefault="00CD44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https://www.cuemath.com/measurement/system-of-measurement/</w:t>
        </w:r>
      </w:hyperlink>
    </w:p>
    <w:p w14:paraId="0BFD106C" w14:textId="77777777" w:rsidR="004D54C6" w:rsidRDefault="00CD44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1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https://www.cuemath.com/measurement/volume/</w:t>
        </w:r>
      </w:hyperlink>
    </w:p>
    <w:p w14:paraId="066BB20A" w14:textId="77777777" w:rsidR="004D54C6" w:rsidRDefault="00CD44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2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https://www.skillsyouneed</w:t>
        </w:r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.com/num/volume.html</w:t>
        </w:r>
      </w:hyperlink>
    </w:p>
    <w:p w14:paraId="6C99E2F3" w14:textId="77777777" w:rsidR="004D54C6" w:rsidRDefault="00CD44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https://helpingwithmath.com/calculate-the-volume/</w:t>
        </w:r>
      </w:hyperlink>
    </w:p>
    <w:p w14:paraId="66A482C1" w14:textId="77777777" w:rsidR="004D54C6" w:rsidRDefault="00CD44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https://wtmaths.com/volume_pyramid.html</w:t>
        </w:r>
      </w:hyperlink>
    </w:p>
    <w:p w14:paraId="50391754" w14:textId="77777777" w:rsidR="004D54C6" w:rsidRDefault="00CD44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https://www.nist.gov/pml/weights-and-measures/si-units-volume</w:t>
        </w:r>
      </w:hyperlink>
    </w:p>
    <w:p w14:paraId="3940DCF7" w14:textId="77777777" w:rsidR="004D54C6" w:rsidRDefault="00CD44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" w:anchor="P005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https://www.cuem</w:t>
        </w:r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ath.com/learn/mathematics/arithmetic-length-area-volume-conversions/#P005</w:t>
        </w:r>
      </w:hyperlink>
    </w:p>
    <w:p w14:paraId="0869B558" w14:textId="77777777" w:rsidR="004D54C6" w:rsidRDefault="00CD4462">
      <w:pPr>
        <w:jc w:val="both"/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</w:rPr>
      </w:pPr>
      <w:hyperlink r:id="rId27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https://www.thoughtco.com/cubic-meters-to-liters-example-problem-609385</w:t>
        </w:r>
      </w:hyperlink>
    </w:p>
    <w:p w14:paraId="5A5E9AA1" w14:textId="77777777" w:rsidR="004D54C6" w:rsidRDefault="00CD44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https://www.siyavula.com/read/maths</w:t>
        </w:r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/grade-7/surface-area-and-volume-of-objects/11-surface-area-and-volume-of-objects?id=toc-id-32</w:t>
        </w:r>
      </w:hyperlink>
    </w:p>
    <w:p w14:paraId="7A5EEC06" w14:textId="77777777" w:rsidR="004D54C6" w:rsidRDefault="00CD44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9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https://www.youtube.com/watch?v=JJN3qw8i31E</w:t>
        </w:r>
      </w:hyperlink>
    </w:p>
    <w:p w14:paraId="2691A4B5" w14:textId="77777777" w:rsidR="004D54C6" w:rsidRDefault="00CD44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http://passyworldofmathematics.com/converting-metric-units/</w:t>
        </w:r>
      </w:hyperlink>
    </w:p>
    <w:p w14:paraId="3C68776A" w14:textId="77777777" w:rsidR="004D54C6" w:rsidRDefault="004D54C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B9F82D" w14:textId="77777777" w:rsidR="004D54C6" w:rsidRDefault="004D54C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28196" w14:textId="77777777" w:rsidR="004D54C6" w:rsidRDefault="004D54C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D54C6">
      <w:headerReference w:type="default" r:id="rId31"/>
      <w:footerReference w:type="default" r:id="rId32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C2A58" w14:textId="77777777" w:rsidR="00CD4462" w:rsidRDefault="00CD4462">
      <w:r>
        <w:separator/>
      </w:r>
    </w:p>
  </w:endnote>
  <w:endnote w:type="continuationSeparator" w:id="0">
    <w:p w14:paraId="0439C2FE" w14:textId="77777777" w:rsidR="00CD4462" w:rsidRDefault="00CD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9D95D" w14:textId="77777777" w:rsidR="004D54C6" w:rsidRDefault="00CD446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 w:rsidR="00927AF5">
      <w:rPr>
        <w:rFonts w:ascii="Calibri" w:eastAsia="Calibri" w:hAnsi="Calibri" w:cs="Calibri"/>
        <w:color w:val="000000"/>
      </w:rPr>
      <w:fldChar w:fldCharType="separate"/>
    </w:r>
    <w:r w:rsidR="00927AF5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6B48B97" w14:textId="77777777" w:rsidR="004D54C6" w:rsidRDefault="004D54C6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6E492" w14:textId="77777777" w:rsidR="00CD4462" w:rsidRDefault="00CD4462">
      <w:r>
        <w:separator/>
      </w:r>
    </w:p>
  </w:footnote>
  <w:footnote w:type="continuationSeparator" w:id="0">
    <w:p w14:paraId="66C161BC" w14:textId="77777777" w:rsidR="00CD4462" w:rsidRDefault="00CD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835D8" w14:textId="78E2B085" w:rsidR="004D54C6" w:rsidRDefault="00927AF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025FACA4" wp14:editId="5009BC28">
              <wp:simplePos x="0" y="0"/>
              <wp:positionH relativeFrom="column">
                <wp:posOffset>1422400</wp:posOffset>
              </wp:positionH>
              <wp:positionV relativeFrom="paragraph">
                <wp:posOffset>-182245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30" name="Obdĺžnik 2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4368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DF267A4" w14:textId="77777777" w:rsidR="004D54C6" w:rsidRDefault="00CD4462">
                          <w:pPr>
                            <w:textDirection w:val="btLr"/>
                          </w:pP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Projekt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financuje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: Erasmus+ /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Kľúčová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akcia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2 -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Spolupráca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inovácie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výmena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osvedčených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postupov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Strategické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partnerstvá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školské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vzdelávanie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Európska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komisia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>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25FACA4" id="Obdĺžnik 230" o:spid="_x0000_s1026" style="position:absolute;margin-left:112pt;margin-top:-14.35pt;width:318.4pt;height:47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" stroked="f">
              <v:textbox inset="2.53958mm,1.2694mm,2.53958mm,1.2694mm">
                <w:txbxContent>
                  <w:p w14:paraId="5DF267A4" w14:textId="77777777" w:rsidR="004D54C6" w:rsidRDefault="00CD4462">
                    <w:pPr>
                      <w:textDirection w:val="btLr"/>
                    </w:pPr>
                    <w:proofErr w:type="spellStart"/>
                    <w:r>
                      <w:rPr>
                        <w:color w:val="808080"/>
                        <w:sz w:val="20"/>
                      </w:rPr>
                      <w:t>Projekt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financuje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: Erasmus+ /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Kľúčová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akcia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2 -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Spolupráca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inovácie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a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výmena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osvedčených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postupov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Strategické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partnerstvá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školské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vzdelávanie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(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Európska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komisia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>, EACEA)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CD4462">
      <w:rPr>
        <w:noProof/>
      </w:rPr>
      <w:drawing>
        <wp:anchor distT="0" distB="0" distL="114300" distR="114300" simplePos="0" relativeHeight="251658240" behindDoc="0" locked="0" layoutInCell="1" hidden="0" allowOverlap="1" wp14:anchorId="3BC9C139" wp14:editId="115BE961">
          <wp:simplePos x="0" y="0"/>
          <wp:positionH relativeFrom="column">
            <wp:posOffset>4</wp:posOffset>
          </wp:positionH>
          <wp:positionV relativeFrom="paragraph">
            <wp:posOffset>-285112</wp:posOffset>
          </wp:positionV>
          <wp:extent cx="1311910" cy="739140"/>
          <wp:effectExtent l="0" t="0" r="0" b="0"/>
          <wp:wrapSquare wrapText="bothSides" distT="0" distB="0" distL="114300" distR="114300"/>
          <wp:docPr id="232" name="image15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A76AE5C" w14:textId="77777777" w:rsidR="004D54C6" w:rsidRDefault="004D54C6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C6"/>
    <w:rsid w:val="004D54C6"/>
    <w:rsid w:val="00927AF5"/>
    <w:rsid w:val="00CD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86888"/>
  <w15:docId w15:val="{CA47BB19-B056-4248-B989-006C549A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2"/>
        <w:szCs w:val="22"/>
        <w:lang w:val="en-US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4073A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7641B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F76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s://www.cuemath.com/learn/mathematics/arithmetic-length-area-volume-conversion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uemath.com/measurement/volume/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www.nist.gov/pml/weights-and-measures/si-units-volume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cuemath.com/measurement/system-of-measurement/" TargetMode="External"/><Relationship Id="rId29" Type="http://schemas.openxmlformats.org/officeDocument/2006/relationships/hyperlink" Target="https://www.youtube.com/watch?v=JJN3qw8i31E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wtmaths.com/volume_pyramid.html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s://helpingwithmath.com/calculate-the-volume/" TargetMode="External"/><Relationship Id="rId28" Type="http://schemas.openxmlformats.org/officeDocument/2006/relationships/hyperlink" Target="https://www.siyavula.com/read/maths/grade-7/surface-area-and-volume-of-objects/11-surface-area-and-volume-of-objects?id=toc-id-32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www.skillsyouneed.com/num/volume.html" TargetMode="External"/><Relationship Id="rId27" Type="http://schemas.openxmlformats.org/officeDocument/2006/relationships/hyperlink" Target="https://www.thoughtco.com/cubic-meters-to-liters-example-problem-609385" TargetMode="External"/><Relationship Id="rId30" Type="http://schemas.openxmlformats.org/officeDocument/2006/relationships/hyperlink" Target="http://passyworldofmathematics.com/converting-metric-unit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7T0tlhPRi2KW+iAaEwisuuc8TA==">AMUW2mXEAQWaYtYCid2mBjrfpbCzSkc0dDqNtQ/7dczOZ37XSclRyHPYUPFczJ5X9CNsjWz5Qv1NI6a1EErRkDxRkCdfVWgyLTxe0K0Qox5BjGzfFO7x2AytB2HfQ0uoBhDKYcKeS/cX/KFiSz53iRgOZekQQehBapPvOSdUOGOPtCTBBtAtwJpzJ/jeV16QSoczLq9yhImjyRbqLMqlDO6RfJQmwHHLJA==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1313</Words>
  <Characters>7486</Characters>
  <Application>Microsoft Office Word</Application>
  <DocSecurity>0</DocSecurity>
  <Lines>62</Lines>
  <Paragraphs>17</Paragraphs>
  <ScaleCrop>false</ScaleCrop>
  <Company/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docId:AD4574EF88DEB7ED987A8C72F548E4C8</cp:keywords>
  <cp:lastModifiedBy>KEAI</cp:lastModifiedBy>
  <cp:revision>3</cp:revision>
  <dcterms:created xsi:type="dcterms:W3CDTF">2021-04-13T14:32:00Z</dcterms:created>
  <dcterms:modified xsi:type="dcterms:W3CDTF">2023-01-27T12:43:00Z</dcterms:modified>
</cp:coreProperties>
</file>